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4286" w14:textId="77777777" w:rsidR="0041495F" w:rsidRPr="00216F06" w:rsidRDefault="0041495F" w:rsidP="0041495F">
      <w:pPr>
        <w:jc w:val="center"/>
        <w:rPr>
          <w:b/>
          <w:sz w:val="24"/>
        </w:rPr>
      </w:pPr>
      <w:bookmarkStart w:id="0" w:name="_Toc503740095"/>
      <w:bookmarkStart w:id="1" w:name="_GoBack"/>
      <w:bookmarkEnd w:id="0"/>
      <w:r w:rsidRPr="00216F06">
        <w:rPr>
          <w:b/>
          <w:sz w:val="24"/>
        </w:rPr>
        <w:t>Terms of Reference</w:t>
      </w:r>
    </w:p>
    <w:p w14:paraId="5D787633" w14:textId="77777777" w:rsidR="006F245C" w:rsidRPr="00216F06" w:rsidRDefault="00067824" w:rsidP="006F245C">
      <w:pPr>
        <w:jc w:val="center"/>
        <w:rPr>
          <w:b/>
          <w:bCs/>
          <w:sz w:val="24"/>
          <w:lang w:bidi="th-TH"/>
        </w:rPr>
      </w:pPr>
      <w:r w:rsidRPr="00216F06">
        <w:rPr>
          <w:b/>
          <w:sz w:val="24"/>
        </w:rPr>
        <w:t xml:space="preserve">National Consultant on </w:t>
      </w:r>
      <w:r w:rsidRPr="00216F06">
        <w:rPr>
          <w:b/>
          <w:color w:val="000000"/>
          <w:sz w:val="24"/>
        </w:rPr>
        <w:t>Seed</w:t>
      </w:r>
      <w:r w:rsidR="00EA4D36" w:rsidRPr="00216F06">
        <w:rPr>
          <w:b/>
          <w:color w:val="000000"/>
          <w:sz w:val="24"/>
        </w:rPr>
        <w:t xml:space="preserve"> </w:t>
      </w:r>
      <w:r w:rsidR="00A3446B" w:rsidRPr="00216F06">
        <w:rPr>
          <w:b/>
          <w:color w:val="000000"/>
          <w:sz w:val="24"/>
        </w:rPr>
        <w:t xml:space="preserve">Production </w:t>
      </w:r>
      <w:r w:rsidR="00EA4D36" w:rsidRPr="00216F06">
        <w:rPr>
          <w:b/>
          <w:color w:val="000000"/>
          <w:sz w:val="24"/>
        </w:rPr>
        <w:t xml:space="preserve">and </w:t>
      </w:r>
      <w:r w:rsidR="00A3446B" w:rsidRPr="00216F06">
        <w:rPr>
          <w:b/>
          <w:color w:val="000000"/>
          <w:sz w:val="24"/>
        </w:rPr>
        <w:t>Good Agricultural Practices (GAP)</w:t>
      </w:r>
    </w:p>
    <w:p w14:paraId="5B8E35D1" w14:textId="58F481D6" w:rsidR="006F245C" w:rsidRPr="00216F06" w:rsidRDefault="007345CC" w:rsidP="006F245C">
      <w:pPr>
        <w:jc w:val="center"/>
        <w:rPr>
          <w:b/>
          <w:bCs/>
          <w:sz w:val="24"/>
          <w:lang w:bidi="th-TH"/>
        </w:rPr>
      </w:pPr>
      <w:r w:rsidRPr="00216F06">
        <w:rPr>
          <w:b/>
          <w:sz w:val="24"/>
        </w:rPr>
        <w:t>Package No.</w:t>
      </w:r>
      <w:r w:rsidR="003F4840" w:rsidRPr="00216F06">
        <w:rPr>
          <w:b/>
          <w:sz w:val="24"/>
        </w:rPr>
        <w:t xml:space="preserve"> MAF/IC-19</w:t>
      </w:r>
    </w:p>
    <w:p w14:paraId="79B36F76" w14:textId="77777777" w:rsidR="006F245C" w:rsidRPr="00216F06" w:rsidRDefault="006F245C" w:rsidP="006F245C">
      <w:pPr>
        <w:rPr>
          <w:b/>
          <w:color w:val="000000"/>
          <w:sz w:val="24"/>
        </w:rPr>
      </w:pPr>
    </w:p>
    <w:p w14:paraId="73C7E837" w14:textId="77777777" w:rsidR="006F245C" w:rsidRPr="00216F06" w:rsidRDefault="006F245C" w:rsidP="006F245C">
      <w:pPr>
        <w:rPr>
          <w:b/>
          <w:color w:val="000000"/>
          <w:sz w:val="24"/>
        </w:rPr>
      </w:pPr>
    </w:p>
    <w:p w14:paraId="226CF928" w14:textId="5C21114C" w:rsidR="005A02E9" w:rsidRPr="00216F06" w:rsidRDefault="00EA4D36" w:rsidP="003D4A9B">
      <w:pPr>
        <w:ind w:left="2880" w:hanging="2880"/>
        <w:rPr>
          <w:sz w:val="24"/>
        </w:rPr>
      </w:pPr>
      <w:r w:rsidRPr="00216F06">
        <w:rPr>
          <w:b/>
          <w:sz w:val="24"/>
        </w:rPr>
        <w:t>Position</w:t>
      </w:r>
      <w:r w:rsidRPr="00216F06">
        <w:rPr>
          <w:sz w:val="24"/>
        </w:rPr>
        <w:t>:</w:t>
      </w:r>
      <w:r w:rsidRPr="00216F06">
        <w:rPr>
          <w:sz w:val="24"/>
        </w:rPr>
        <w:tab/>
      </w:r>
      <w:r w:rsidRPr="00216F06">
        <w:rPr>
          <w:b/>
          <w:bCs/>
          <w:sz w:val="24"/>
        </w:rPr>
        <w:t>National Consultant on Seed</w:t>
      </w:r>
      <w:r w:rsidR="00600DDA" w:rsidRPr="00216F06">
        <w:rPr>
          <w:b/>
          <w:bCs/>
          <w:sz w:val="24"/>
        </w:rPr>
        <w:t xml:space="preserve"> Production</w:t>
      </w:r>
      <w:r w:rsidR="00067824" w:rsidRPr="00216F06">
        <w:rPr>
          <w:b/>
          <w:sz w:val="24"/>
        </w:rPr>
        <w:t>, GAP and Organic Certification</w:t>
      </w:r>
      <w:r w:rsidR="00600DDA" w:rsidRPr="00216F06">
        <w:rPr>
          <w:b/>
          <w:bCs/>
          <w:sz w:val="24"/>
        </w:rPr>
        <w:t>.</w:t>
      </w:r>
    </w:p>
    <w:p w14:paraId="7A4C2206" w14:textId="76314F02" w:rsidR="0041495F" w:rsidRPr="00216F06" w:rsidRDefault="0041495F" w:rsidP="003D4A9B">
      <w:pPr>
        <w:ind w:left="2880" w:hanging="2880"/>
        <w:rPr>
          <w:sz w:val="24"/>
        </w:rPr>
      </w:pPr>
      <w:r w:rsidRPr="00216F06">
        <w:rPr>
          <w:sz w:val="24"/>
        </w:rPr>
        <w:t>Contracting Authority:</w:t>
      </w:r>
      <w:r w:rsidR="004C1303" w:rsidRPr="00216F06">
        <w:rPr>
          <w:sz w:val="24"/>
        </w:rPr>
        <w:tab/>
      </w:r>
      <w:r w:rsidR="00EA4D36" w:rsidRPr="00216F06">
        <w:rPr>
          <w:sz w:val="24"/>
        </w:rPr>
        <w:t xml:space="preserve">MAF- </w:t>
      </w:r>
      <w:proofErr w:type="spellStart"/>
      <w:r w:rsidR="00EA4D36" w:rsidRPr="00216F06">
        <w:rPr>
          <w:sz w:val="24"/>
        </w:rPr>
        <w:t>DoPF</w:t>
      </w:r>
      <w:proofErr w:type="spellEnd"/>
      <w:r w:rsidR="00EA4D36" w:rsidRPr="00216F06">
        <w:rPr>
          <w:sz w:val="24"/>
        </w:rPr>
        <w:t xml:space="preserve"> </w:t>
      </w:r>
    </w:p>
    <w:p w14:paraId="08B33F97" w14:textId="57D669D2" w:rsidR="00FA5781" w:rsidRPr="00216F06" w:rsidRDefault="0041495F" w:rsidP="003D4A9B">
      <w:pPr>
        <w:ind w:left="2880" w:hanging="2880"/>
        <w:rPr>
          <w:sz w:val="24"/>
        </w:rPr>
      </w:pPr>
      <w:r w:rsidRPr="00216F06">
        <w:rPr>
          <w:sz w:val="24"/>
        </w:rPr>
        <w:t>Location:</w:t>
      </w:r>
      <w:r w:rsidR="004C1303" w:rsidRPr="00216F06">
        <w:rPr>
          <w:sz w:val="24"/>
        </w:rPr>
        <w:tab/>
      </w:r>
      <w:r w:rsidR="00E527DA" w:rsidRPr="00216F06">
        <w:rPr>
          <w:sz w:val="24"/>
        </w:rPr>
        <w:t>Based in Vientiane at the Department of Planning and Finance with extensive travel in the 5 project provinces.</w:t>
      </w:r>
    </w:p>
    <w:p w14:paraId="20D00963" w14:textId="77777777" w:rsidR="00EA4D36" w:rsidRPr="00216F06" w:rsidRDefault="00EA4D36" w:rsidP="00EA4D36">
      <w:pPr>
        <w:ind w:left="2880" w:hanging="2880"/>
        <w:rPr>
          <w:sz w:val="24"/>
        </w:rPr>
      </w:pPr>
      <w:r w:rsidRPr="00216F06">
        <w:rPr>
          <w:sz w:val="24"/>
        </w:rPr>
        <w:t>Duration (national):</w:t>
      </w:r>
      <w:r w:rsidRPr="00216F06">
        <w:rPr>
          <w:sz w:val="24"/>
        </w:rPr>
        <w:tab/>
      </w:r>
      <w:bookmarkStart w:id="2" w:name="_Hlk5075139"/>
      <w:r w:rsidRPr="00216F06">
        <w:rPr>
          <w:sz w:val="24"/>
        </w:rPr>
        <w:t>Full time assignment</w:t>
      </w:r>
      <w:r w:rsidR="00600DDA" w:rsidRPr="00216F06">
        <w:rPr>
          <w:sz w:val="24"/>
        </w:rPr>
        <w:t xml:space="preserve"> with a </w:t>
      </w:r>
      <w:r w:rsidRPr="00216F06">
        <w:rPr>
          <w:sz w:val="24"/>
        </w:rPr>
        <w:t>12 months contract</w:t>
      </w:r>
      <w:r w:rsidR="005B2B1F" w:rsidRPr="00216F06">
        <w:rPr>
          <w:sz w:val="24"/>
        </w:rPr>
        <w:t>,</w:t>
      </w:r>
      <w:r w:rsidRPr="00216F06">
        <w:rPr>
          <w:sz w:val="24"/>
        </w:rPr>
        <w:t xml:space="preserve"> subject to satisfactory performance</w:t>
      </w:r>
      <w:r w:rsidR="005B2B1F" w:rsidRPr="00216F06">
        <w:rPr>
          <w:sz w:val="24"/>
        </w:rPr>
        <w:t xml:space="preserve"> for extension</w:t>
      </w:r>
      <w:r w:rsidRPr="00216F06">
        <w:rPr>
          <w:sz w:val="24"/>
        </w:rPr>
        <w:t xml:space="preserve"> </w:t>
      </w:r>
      <w:r w:rsidR="00A3446B" w:rsidRPr="00216F06">
        <w:rPr>
          <w:sz w:val="24"/>
        </w:rPr>
        <w:t xml:space="preserve">to a </w:t>
      </w:r>
      <w:r w:rsidRPr="00216F06">
        <w:rPr>
          <w:sz w:val="24"/>
        </w:rPr>
        <w:t xml:space="preserve">total </w:t>
      </w:r>
      <w:r w:rsidR="00A3446B" w:rsidRPr="00216F06">
        <w:rPr>
          <w:sz w:val="24"/>
        </w:rPr>
        <w:t xml:space="preserve">of </w:t>
      </w:r>
      <w:r w:rsidRPr="00216F06">
        <w:rPr>
          <w:sz w:val="24"/>
        </w:rPr>
        <w:t>52 months over</w:t>
      </w:r>
      <w:r w:rsidR="00A3446B" w:rsidRPr="00216F06">
        <w:rPr>
          <w:sz w:val="24"/>
        </w:rPr>
        <w:t xml:space="preserve"> a</w:t>
      </w:r>
      <w:r w:rsidRPr="00216F06">
        <w:rPr>
          <w:sz w:val="24"/>
        </w:rPr>
        <w:t xml:space="preserve"> </w:t>
      </w:r>
      <w:r w:rsidR="00A3446B" w:rsidRPr="00216F06">
        <w:rPr>
          <w:sz w:val="24"/>
        </w:rPr>
        <w:t>4-</w:t>
      </w:r>
      <w:r w:rsidRPr="00216F06">
        <w:rPr>
          <w:sz w:val="24"/>
        </w:rPr>
        <w:t>year</w:t>
      </w:r>
      <w:r w:rsidR="00A3446B" w:rsidRPr="00216F06">
        <w:rPr>
          <w:sz w:val="24"/>
        </w:rPr>
        <w:t xml:space="preserve"> period</w:t>
      </w:r>
      <w:bookmarkEnd w:id="2"/>
      <w:r w:rsidR="00A3446B" w:rsidRPr="00216F06">
        <w:rPr>
          <w:sz w:val="24"/>
        </w:rPr>
        <w:t>.</w:t>
      </w:r>
    </w:p>
    <w:p w14:paraId="6804EBE3" w14:textId="77777777" w:rsidR="00EA4D36" w:rsidRPr="00216F06" w:rsidRDefault="00EA4D36" w:rsidP="00EA4D36">
      <w:pPr>
        <w:rPr>
          <w:color w:val="000000"/>
          <w:sz w:val="24"/>
        </w:rPr>
      </w:pPr>
    </w:p>
    <w:p w14:paraId="4F0AA91B" w14:textId="1FDA43E6" w:rsidR="0041495F" w:rsidRPr="00216F06" w:rsidRDefault="00ED236C" w:rsidP="003D4A9B">
      <w:pPr>
        <w:rPr>
          <w:b/>
          <w:sz w:val="24"/>
        </w:rPr>
      </w:pPr>
      <w:r w:rsidRPr="00216F06">
        <w:rPr>
          <w:b/>
          <w:bCs/>
          <w:sz w:val="24"/>
        </w:rPr>
        <w:t>1.</w:t>
      </w:r>
      <w:r w:rsidRPr="00216F06">
        <w:rPr>
          <w:b/>
          <w:bCs/>
          <w:sz w:val="24"/>
        </w:rPr>
        <w:tab/>
      </w:r>
      <w:r w:rsidR="0041495F" w:rsidRPr="00216F06">
        <w:rPr>
          <w:b/>
          <w:sz w:val="24"/>
        </w:rPr>
        <w:t>Introduction</w:t>
      </w:r>
    </w:p>
    <w:p w14:paraId="136B9FA1" w14:textId="77777777" w:rsidR="00ED236C" w:rsidRPr="00216F06" w:rsidRDefault="00ED236C" w:rsidP="00ED236C">
      <w:pPr>
        <w:rPr>
          <w:b/>
          <w:bCs/>
          <w:sz w:val="24"/>
        </w:rPr>
      </w:pPr>
    </w:p>
    <w:p w14:paraId="556DAC59" w14:textId="41E1FC7E" w:rsidR="008D4B90" w:rsidRPr="00216F06" w:rsidRDefault="008D4B90" w:rsidP="003D4A9B">
      <w:pPr>
        <w:rPr>
          <w:sz w:val="24"/>
        </w:rPr>
      </w:pPr>
      <w:r w:rsidRPr="00216F06">
        <w:rPr>
          <w:sz w:val="24"/>
        </w:rPr>
        <w:t xml:space="preserve">The </w:t>
      </w:r>
      <w:r w:rsidR="00ED236C" w:rsidRPr="00216F06">
        <w:rPr>
          <w:sz w:val="24"/>
        </w:rPr>
        <w:t xml:space="preserve">ACP comprises </w:t>
      </w:r>
      <w:r w:rsidRPr="00216F06">
        <w:rPr>
          <w:sz w:val="24"/>
        </w:rPr>
        <w:t xml:space="preserve">the </w:t>
      </w:r>
      <w:r w:rsidR="00ED236C" w:rsidRPr="00216F06">
        <w:rPr>
          <w:sz w:val="24"/>
        </w:rPr>
        <w:t>following</w:t>
      </w:r>
      <w:r w:rsidRPr="00216F06">
        <w:rPr>
          <w:sz w:val="24"/>
        </w:rPr>
        <w:t xml:space="preserve"> four components: (a) Improved Agricultural Efficiency and Sustainability, (b) Enhanced Agricultural </w:t>
      </w:r>
      <w:r w:rsidR="00ED236C" w:rsidRPr="00216F06">
        <w:rPr>
          <w:sz w:val="24"/>
        </w:rPr>
        <w:t>Commercialization</w:t>
      </w:r>
      <w:r w:rsidRPr="00216F06">
        <w:rPr>
          <w:sz w:val="24"/>
        </w:rPr>
        <w:t>, (c) Project Management, and (d) Contingent Emergency Response</w:t>
      </w:r>
      <w:r w:rsidR="00ED236C" w:rsidRPr="00216F06">
        <w:rPr>
          <w:sz w:val="24"/>
        </w:rPr>
        <w:t>.</w:t>
      </w:r>
    </w:p>
    <w:p w14:paraId="6A9A7274" w14:textId="77777777" w:rsidR="00ED236C" w:rsidRPr="00216F06" w:rsidRDefault="00ED236C" w:rsidP="00ED236C">
      <w:pPr>
        <w:rPr>
          <w:sz w:val="24"/>
        </w:rPr>
      </w:pPr>
    </w:p>
    <w:p w14:paraId="5C41016E" w14:textId="77777777" w:rsidR="008D4B90" w:rsidRPr="00216F06" w:rsidRDefault="008D4B90" w:rsidP="003D4A9B">
      <w:pPr>
        <w:rPr>
          <w:sz w:val="24"/>
        </w:rPr>
      </w:pPr>
      <w:r w:rsidRPr="00216F06">
        <w:rPr>
          <w:b/>
          <w:sz w:val="24"/>
        </w:rPr>
        <w:t>Component A</w:t>
      </w:r>
      <w:r w:rsidRPr="00216F06">
        <w:rPr>
          <w:sz w:val="24"/>
        </w:rPr>
        <w:t xml:space="preserve"> - Improved Agricultural Efficiency and Sustainability (est. US$ 18.2 million, of which International Development Association (IDA) would finance around US$ 16.3 million). This component will support: (a) the increased adoption of improved varieties and high-quality seeds, (b) the increased application of good agricultural practices, (c) the provision of critical productive infrastructure, and (d) the strengthening of public services delivery.</w:t>
      </w:r>
    </w:p>
    <w:p w14:paraId="4225B81D" w14:textId="77777777" w:rsidR="00ED236C" w:rsidRPr="00216F06" w:rsidRDefault="00ED236C" w:rsidP="00ED236C">
      <w:pPr>
        <w:rPr>
          <w:sz w:val="24"/>
        </w:rPr>
      </w:pPr>
    </w:p>
    <w:p w14:paraId="44E0D019" w14:textId="77777777" w:rsidR="008D4B90" w:rsidRPr="00216F06" w:rsidRDefault="008D4B90" w:rsidP="003D4A9B">
      <w:pPr>
        <w:rPr>
          <w:i/>
          <w:sz w:val="24"/>
        </w:rPr>
      </w:pPr>
      <w:r w:rsidRPr="00216F06">
        <w:rPr>
          <w:i/>
          <w:sz w:val="24"/>
        </w:rPr>
        <w:t>Subcomponent A1: Promoting Adoption of Good Varieties and Quality Seeds (estimated US$2.5 million, of which IDA would finance around US$2.3 million)</w:t>
      </w:r>
    </w:p>
    <w:p w14:paraId="3C15008F" w14:textId="77777777" w:rsidR="00ED236C" w:rsidRPr="00216F06" w:rsidRDefault="00ED236C" w:rsidP="00ED236C">
      <w:pPr>
        <w:rPr>
          <w:sz w:val="24"/>
        </w:rPr>
      </w:pPr>
    </w:p>
    <w:p w14:paraId="7F9C2193" w14:textId="77777777" w:rsidR="008D4B90" w:rsidRPr="00216F06" w:rsidRDefault="008D4B90" w:rsidP="003D4A9B">
      <w:pPr>
        <w:rPr>
          <w:sz w:val="24"/>
        </w:rPr>
      </w:pPr>
      <w:r w:rsidRPr="00216F06">
        <w:rPr>
          <w:sz w:val="24"/>
        </w:rPr>
        <w:t>This subcomponent will support activities to promote the adoption of good varieties and quality seeds, including the provision of (a) technical assistance (TA) for the establishment of seed multiplication groups (SMGs) and building their capacity to adopt good varieties and quality seeds (including ones resistant to climate variability such as floods and drought) ; (b) Matching Grants to selected SMGs to carry out Sub-projects (i.e., small works, goods, equipment, and so on) for improving the production and postharvest handling, packaging, and storage of quality seeds; (c) technical and material assistance (i.e., small works, goods, equipment, training, and so on) to build the capacity of Provincial Agricultural and Forestry Offices (PAFOs), District Agricultural and Forestry Offices (DAFOs), MAF technical departments, and research institutions to conduct training for SMGs and to carry out seed quality monitoring and certification; and (d) TA to link SMGs with Farmer Production Groups (FPGs) and agribusinesses in marketing certified seeds.</w:t>
      </w:r>
    </w:p>
    <w:p w14:paraId="0CC3477E" w14:textId="77777777" w:rsidR="00ED236C" w:rsidRPr="00216F06" w:rsidRDefault="00ED236C" w:rsidP="00ED236C">
      <w:pPr>
        <w:rPr>
          <w:sz w:val="24"/>
        </w:rPr>
      </w:pPr>
    </w:p>
    <w:p w14:paraId="23C10415" w14:textId="77777777" w:rsidR="008D4B90" w:rsidRPr="00216F06" w:rsidRDefault="008D4B90" w:rsidP="003D4A9B">
      <w:pPr>
        <w:rPr>
          <w:i/>
          <w:sz w:val="24"/>
        </w:rPr>
      </w:pPr>
      <w:r w:rsidRPr="00216F06">
        <w:rPr>
          <w:i/>
          <w:sz w:val="24"/>
        </w:rPr>
        <w:t>Subcomponent A2: Promoting Good Agricultural Practices (estimated US$7.4 million, of which IDA would finance around US$6.2 million)</w:t>
      </w:r>
    </w:p>
    <w:p w14:paraId="3A9A6293" w14:textId="77777777" w:rsidR="00ED236C" w:rsidRPr="00216F06" w:rsidRDefault="00ED236C" w:rsidP="00ED236C">
      <w:pPr>
        <w:rPr>
          <w:sz w:val="24"/>
        </w:rPr>
      </w:pPr>
    </w:p>
    <w:p w14:paraId="3EC660E3" w14:textId="15A05328" w:rsidR="008D4B90" w:rsidRPr="00216F06" w:rsidRDefault="008D4B90" w:rsidP="003D4A9B">
      <w:pPr>
        <w:rPr>
          <w:sz w:val="24"/>
        </w:rPr>
      </w:pPr>
      <w:r w:rsidRPr="00216F06">
        <w:rPr>
          <w:sz w:val="24"/>
        </w:rPr>
        <w:t xml:space="preserve">This subcomponent will support activities to promote </w:t>
      </w:r>
      <w:r w:rsidR="00F95D44" w:rsidRPr="00216F06">
        <w:rPr>
          <w:sz w:val="24"/>
        </w:rPr>
        <w:t>Good Agricultural Practices (</w:t>
      </w:r>
      <w:r w:rsidRPr="00216F06">
        <w:rPr>
          <w:sz w:val="24"/>
        </w:rPr>
        <w:t>GAP</w:t>
      </w:r>
      <w:r w:rsidR="00F95D44" w:rsidRPr="00216F06">
        <w:rPr>
          <w:sz w:val="24"/>
        </w:rPr>
        <w:t>)</w:t>
      </w:r>
      <w:r w:rsidRPr="00216F06">
        <w:rPr>
          <w:sz w:val="24"/>
        </w:rPr>
        <w:t xml:space="preserve"> , including the provision of (a)  TA for the establishment of FPGs and building their capacity to </w:t>
      </w:r>
      <w:r w:rsidRPr="00216F06">
        <w:rPr>
          <w:sz w:val="24"/>
        </w:rPr>
        <w:lastRenderedPageBreak/>
        <w:t>adopt GAP; (b) Matching Grants to selected FPGs to carry out Sub-projects that implement GAP; (c) TA and material assistance (i.e., small works, goods, equipment, training, and so on) to build the capacity of PAFOs, DAFOs, and MAF technical departments to conduct training for FPGs on GAP and to carry out related extension and certification activities including soil analysis, organic fertilizer production, and organic farming; and (d) TA to link FPGs with agribusinesses in marketing farm produce.</w:t>
      </w:r>
    </w:p>
    <w:p w14:paraId="5160D323" w14:textId="77777777" w:rsidR="00ED236C" w:rsidRPr="00216F06" w:rsidRDefault="00ED236C" w:rsidP="00ED236C">
      <w:pPr>
        <w:rPr>
          <w:sz w:val="24"/>
        </w:rPr>
      </w:pPr>
    </w:p>
    <w:p w14:paraId="5B7FB456" w14:textId="77777777" w:rsidR="008D4B90" w:rsidRPr="00216F06" w:rsidRDefault="008D4B90" w:rsidP="003D4A9B">
      <w:pPr>
        <w:rPr>
          <w:i/>
          <w:sz w:val="24"/>
        </w:rPr>
      </w:pPr>
      <w:r w:rsidRPr="00216F06">
        <w:rPr>
          <w:i/>
          <w:sz w:val="24"/>
        </w:rPr>
        <w:t xml:space="preserve">Subcomponent A3: Providing Critical Productive Infrastructure (estimated US$6.2 million, of which IDA would finance around US$5.7 million) </w:t>
      </w:r>
    </w:p>
    <w:p w14:paraId="0A90B764" w14:textId="77777777" w:rsidR="00ED236C" w:rsidRPr="00216F06" w:rsidRDefault="00ED236C" w:rsidP="00ED236C">
      <w:pPr>
        <w:rPr>
          <w:sz w:val="24"/>
        </w:rPr>
      </w:pPr>
    </w:p>
    <w:p w14:paraId="4D363935" w14:textId="77777777" w:rsidR="008D4B90" w:rsidRPr="00216F06" w:rsidRDefault="008D4B90" w:rsidP="003D4A9B">
      <w:pPr>
        <w:rPr>
          <w:sz w:val="24"/>
        </w:rPr>
      </w:pPr>
      <w:r w:rsidRPr="00216F06">
        <w:rPr>
          <w:sz w:val="24"/>
        </w:rPr>
        <w:t>This subcomponent will support activities to improve critical irrigation infrastructure and water use practices, including (a) rehabilitation of selected irrigation schemes and (b) provision of TA to establish water user groups and to build their capacity to adopt improved water use models. Through improving water use, management, and productivity of existing irrigation schemes, it is expected to enhance their resilience to impacts of climate change.</w:t>
      </w:r>
    </w:p>
    <w:p w14:paraId="6CD82A5A" w14:textId="77777777" w:rsidR="00ED236C" w:rsidRPr="00216F06" w:rsidRDefault="00ED236C" w:rsidP="00ED236C">
      <w:pPr>
        <w:rPr>
          <w:sz w:val="24"/>
        </w:rPr>
      </w:pPr>
    </w:p>
    <w:p w14:paraId="343D8AA9" w14:textId="77777777" w:rsidR="008D4B90" w:rsidRPr="00216F06" w:rsidRDefault="008D4B90" w:rsidP="003D4A9B">
      <w:pPr>
        <w:rPr>
          <w:i/>
          <w:sz w:val="24"/>
        </w:rPr>
      </w:pPr>
      <w:r w:rsidRPr="00216F06">
        <w:rPr>
          <w:i/>
          <w:sz w:val="24"/>
        </w:rPr>
        <w:t>Subcomponent A4: Strengthening Public Services Delivery (estimated US$2.1 million, of which IDA would finance US$2.1 million)</w:t>
      </w:r>
    </w:p>
    <w:p w14:paraId="3BDDB349" w14:textId="77777777" w:rsidR="00ED236C" w:rsidRPr="00216F06" w:rsidRDefault="00ED236C" w:rsidP="00ED236C">
      <w:pPr>
        <w:rPr>
          <w:sz w:val="24"/>
        </w:rPr>
      </w:pPr>
    </w:p>
    <w:p w14:paraId="37FD3828" w14:textId="77777777" w:rsidR="008D4B90" w:rsidRPr="00216F06" w:rsidRDefault="008D4B90" w:rsidP="003D4A9B">
      <w:pPr>
        <w:rPr>
          <w:sz w:val="24"/>
        </w:rPr>
      </w:pPr>
      <w:r w:rsidRPr="00216F06">
        <w:rPr>
          <w:sz w:val="24"/>
        </w:rPr>
        <w:t>This subcomponent supports activities to strengthen agricultural and nutrition service delivery, including the provision of technical and material assistance (i.e., small works, goods, equipment, training, and so on) to (a) improve the overall extension service capacity of the PAFOs, DAFOs, and MAF technical departments to deliver better quality services to farmers to promote GAP adoption and enhance resilience to climate change; (b) develop and implement mapping and demarcation pilots for agricultural land in irrigated areas; and (c) conduct studies on integrated farming systems and diversification for nutrition, and carry out social behavioral change communication (SBCC) activities related to dietary diversity, adequate care practices, and processing and cooking for improved nutrition</w:t>
      </w:r>
    </w:p>
    <w:p w14:paraId="08602A4E" w14:textId="42A2CFCA" w:rsidR="008D4B90" w:rsidRPr="00216F06" w:rsidRDefault="008D4B90" w:rsidP="003D4A9B">
      <w:pPr>
        <w:rPr>
          <w:sz w:val="24"/>
        </w:rPr>
      </w:pPr>
    </w:p>
    <w:p w14:paraId="6C43A8A8" w14:textId="77777777" w:rsidR="008D4B90" w:rsidRPr="00216F06" w:rsidRDefault="008D4B90" w:rsidP="003D4A9B">
      <w:pPr>
        <w:rPr>
          <w:sz w:val="24"/>
        </w:rPr>
      </w:pPr>
      <w:r w:rsidRPr="00216F06">
        <w:rPr>
          <w:b/>
          <w:sz w:val="24"/>
        </w:rPr>
        <w:t>Component B</w:t>
      </w:r>
      <w:r w:rsidRPr="00216F06">
        <w:rPr>
          <w:sz w:val="24"/>
        </w:rPr>
        <w:t xml:space="preserve"> - Enhanced Agricultural Commercialization (est. US$ 7.2 million, of which IDA would finance around US$ 4.8 million). The project will support: (a) establishing an Agriculture Value Chain Facility (AVCF), (b) measures to better link farmers to markets, and (c) studies to improve the enabling environment for </w:t>
      </w:r>
      <w:proofErr w:type="spellStart"/>
      <w:r w:rsidRPr="00216F06">
        <w:rPr>
          <w:sz w:val="24"/>
        </w:rPr>
        <w:t>agro</w:t>
      </w:r>
      <w:proofErr w:type="spellEnd"/>
      <w:r w:rsidRPr="00216F06">
        <w:rPr>
          <w:sz w:val="24"/>
        </w:rPr>
        <w:t xml:space="preserve">-enterprise and value chain development. </w:t>
      </w:r>
    </w:p>
    <w:p w14:paraId="7AAA2951" w14:textId="77777777" w:rsidR="008D4B90" w:rsidRPr="00216F06" w:rsidRDefault="008D4B90" w:rsidP="003D4A9B">
      <w:pPr>
        <w:rPr>
          <w:sz w:val="24"/>
        </w:rPr>
      </w:pPr>
    </w:p>
    <w:p w14:paraId="4333C346" w14:textId="77777777" w:rsidR="00ED236C" w:rsidRPr="00216F06" w:rsidRDefault="008D4B90" w:rsidP="00ED236C">
      <w:pPr>
        <w:rPr>
          <w:i/>
          <w:iCs/>
          <w:sz w:val="24"/>
        </w:rPr>
      </w:pPr>
      <w:r w:rsidRPr="00216F06">
        <w:rPr>
          <w:i/>
          <w:sz w:val="24"/>
        </w:rPr>
        <w:t>Subcomponent B1: Establishing an Agricultural Value Chain Facility (estimated US$5.3 million, of which IDA would finance around US$2.9 million)</w:t>
      </w:r>
    </w:p>
    <w:p w14:paraId="6D000507" w14:textId="77777777" w:rsidR="008D4B90" w:rsidRPr="00216F06" w:rsidRDefault="008D4B90" w:rsidP="003D4A9B">
      <w:pPr>
        <w:rPr>
          <w:sz w:val="24"/>
        </w:rPr>
      </w:pPr>
      <w:r w:rsidRPr="00216F06">
        <w:rPr>
          <w:sz w:val="24"/>
        </w:rPr>
        <w:t xml:space="preserve"> </w:t>
      </w:r>
    </w:p>
    <w:p w14:paraId="34CDE072" w14:textId="77777777" w:rsidR="008D4B90" w:rsidRPr="00216F06" w:rsidRDefault="008D4B90" w:rsidP="003D4A9B">
      <w:pPr>
        <w:rPr>
          <w:sz w:val="24"/>
        </w:rPr>
      </w:pPr>
      <w:r w:rsidRPr="00216F06">
        <w:rPr>
          <w:sz w:val="24"/>
        </w:rPr>
        <w:t>This subcomponent will support the establishment and operation of an AVCF for the purpose of extending technical and financial services to agribusinesses, including the provision of (a) TA to establish and operate the facility and provide advisory and Subproject implementation support to agribusinesses; and (b) Matching Grants to selected agribusinesses to carry out Subprojects for upgrading their processing and postharvest handling facilities and their management capacities to improve product quality, increase operational efficiency (including improved energy efficiency), reduce physical losses, and link with FPGs to improve marketing of the farm produce.</w:t>
      </w:r>
    </w:p>
    <w:p w14:paraId="33D72068" w14:textId="77777777" w:rsidR="00ED236C" w:rsidRPr="00216F06" w:rsidRDefault="00ED236C" w:rsidP="00ED236C">
      <w:pPr>
        <w:rPr>
          <w:sz w:val="24"/>
        </w:rPr>
      </w:pPr>
    </w:p>
    <w:p w14:paraId="39DEE931" w14:textId="77777777" w:rsidR="008D4B90" w:rsidRPr="00216F06" w:rsidRDefault="008D4B90" w:rsidP="003D4A9B">
      <w:pPr>
        <w:rPr>
          <w:i/>
          <w:sz w:val="24"/>
        </w:rPr>
      </w:pPr>
      <w:r w:rsidRPr="00216F06">
        <w:rPr>
          <w:i/>
          <w:sz w:val="24"/>
        </w:rPr>
        <w:lastRenderedPageBreak/>
        <w:t>Subcomponent B2: Linking Farmers to Markets (estimated US$1.4 million, of which IDA would finance US$1.4 million)</w:t>
      </w:r>
    </w:p>
    <w:p w14:paraId="5F0316A9" w14:textId="77777777" w:rsidR="00ED236C" w:rsidRPr="00216F06" w:rsidRDefault="00ED236C" w:rsidP="00ED236C">
      <w:pPr>
        <w:rPr>
          <w:sz w:val="24"/>
        </w:rPr>
      </w:pPr>
    </w:p>
    <w:p w14:paraId="37A4CA47" w14:textId="77777777" w:rsidR="008D4B90" w:rsidRPr="00216F06" w:rsidRDefault="008D4B90" w:rsidP="003D4A9B">
      <w:pPr>
        <w:rPr>
          <w:sz w:val="24"/>
        </w:rPr>
      </w:pPr>
      <w:r w:rsidRPr="00216F06">
        <w:rPr>
          <w:sz w:val="24"/>
        </w:rPr>
        <w:t>This subcomponent will support activities designed to link farmers to markets, including the provision of TA to (a) strengthen the horizontal links of farmers within FPGs for implementing procurement, marketing, and other collective actions, and the vertical links of FPGs and agribusinesses in productive partnerships to undertake further processing and marketing of the produce; and (b) develop an improved agriculture market information system to provide reliable market information for productive partnerships. Through strengthening the market linkages, it is expected to make farmers more resilient to climate change.</w:t>
      </w:r>
    </w:p>
    <w:p w14:paraId="14894C48" w14:textId="77777777" w:rsidR="00ED236C" w:rsidRPr="00216F06" w:rsidRDefault="00ED236C" w:rsidP="00ED236C">
      <w:pPr>
        <w:rPr>
          <w:sz w:val="24"/>
        </w:rPr>
      </w:pPr>
    </w:p>
    <w:p w14:paraId="47F0D897" w14:textId="77777777" w:rsidR="008D4B90" w:rsidRPr="00216F06" w:rsidRDefault="008D4B90" w:rsidP="003D4A9B">
      <w:pPr>
        <w:rPr>
          <w:i/>
          <w:sz w:val="24"/>
        </w:rPr>
      </w:pPr>
      <w:r w:rsidRPr="00216F06">
        <w:rPr>
          <w:i/>
          <w:sz w:val="24"/>
        </w:rPr>
        <w:t>Subcomponent B3: Improving the Enabling Environment (estimated US$0.5 million, of which IDA would finance US$0.5 million)</w:t>
      </w:r>
    </w:p>
    <w:p w14:paraId="7240156F" w14:textId="77777777" w:rsidR="00ED236C" w:rsidRPr="00216F06" w:rsidRDefault="00ED236C" w:rsidP="00ED236C">
      <w:pPr>
        <w:rPr>
          <w:sz w:val="24"/>
        </w:rPr>
      </w:pPr>
    </w:p>
    <w:p w14:paraId="2D11DB59" w14:textId="0412FE55" w:rsidR="008D4B90" w:rsidRPr="00216F06" w:rsidRDefault="008D4B90" w:rsidP="003D4A9B">
      <w:pPr>
        <w:rPr>
          <w:sz w:val="24"/>
        </w:rPr>
      </w:pPr>
      <w:r w:rsidRPr="00216F06">
        <w:rPr>
          <w:sz w:val="24"/>
        </w:rPr>
        <w:t>This subcomponent will support activities by MAF technical departments, MOIC and other relevant agencies to improve the enabling legal, policy and institutional environment for supporting agribusiness investment and agricultural trade policies, including the development of improved sanitary and phytosanitary standards, rice standards and rice export policies, and improved import and export legislation focusing on agriculture inputs and farm machinery</w:t>
      </w:r>
    </w:p>
    <w:p w14:paraId="1F8334C5" w14:textId="77777777" w:rsidR="00ED236C" w:rsidRPr="00216F06" w:rsidRDefault="00ED236C" w:rsidP="00ED236C">
      <w:pPr>
        <w:rPr>
          <w:sz w:val="24"/>
        </w:rPr>
      </w:pPr>
    </w:p>
    <w:p w14:paraId="4C28DB24" w14:textId="67B3BE5F" w:rsidR="008D4B90" w:rsidRPr="00216F06" w:rsidRDefault="008D4B90" w:rsidP="003D4A9B">
      <w:pPr>
        <w:rPr>
          <w:sz w:val="24"/>
        </w:rPr>
      </w:pPr>
      <w:r w:rsidRPr="00216F06">
        <w:rPr>
          <w:lang w:val="fr-FR"/>
        </w:rPr>
        <w:t xml:space="preserve">Component C - Project Management (est. </w:t>
      </w:r>
      <w:r w:rsidRPr="00216F06">
        <w:rPr>
          <w:sz w:val="24"/>
        </w:rPr>
        <w:t>US$ 2.9 million, of which IDA would finance US$ 2.9 million). The component will support (a) project management; and (b) monitoring and evaluation.</w:t>
      </w:r>
    </w:p>
    <w:p w14:paraId="078C1D58" w14:textId="77777777" w:rsidR="00ED236C" w:rsidRPr="00216F06" w:rsidRDefault="00ED236C" w:rsidP="00ED236C">
      <w:pPr>
        <w:rPr>
          <w:sz w:val="24"/>
        </w:rPr>
      </w:pPr>
    </w:p>
    <w:p w14:paraId="566BCEAA" w14:textId="77777777" w:rsidR="008D4B90" w:rsidRPr="00216F06" w:rsidRDefault="008D4B90" w:rsidP="003D4A9B">
      <w:pPr>
        <w:rPr>
          <w:i/>
          <w:sz w:val="24"/>
        </w:rPr>
      </w:pPr>
      <w:r w:rsidRPr="00216F06">
        <w:rPr>
          <w:i/>
          <w:sz w:val="24"/>
        </w:rPr>
        <w:t>Subcomponent C1: Project Management (estimated US$2.4 million, of which IDA would finance US$2.4 million)</w:t>
      </w:r>
    </w:p>
    <w:p w14:paraId="254E8027" w14:textId="77777777" w:rsidR="00ED236C" w:rsidRPr="00216F06" w:rsidRDefault="00ED236C" w:rsidP="00ED236C">
      <w:pPr>
        <w:rPr>
          <w:sz w:val="24"/>
        </w:rPr>
      </w:pPr>
    </w:p>
    <w:p w14:paraId="00E440C1" w14:textId="77777777" w:rsidR="008D4B90" w:rsidRPr="00216F06" w:rsidRDefault="008D4B90" w:rsidP="003D4A9B">
      <w:pPr>
        <w:rPr>
          <w:sz w:val="24"/>
        </w:rPr>
      </w:pPr>
      <w:r w:rsidRPr="00216F06">
        <w:rPr>
          <w:sz w:val="24"/>
        </w:rPr>
        <w:t>This subcomponent will support the day-to-day implementation, coordination, and management of project activities including planning and execution, financial management (FM), procurement, internal and external audits, and environmental and social safeguards management.</w:t>
      </w:r>
    </w:p>
    <w:p w14:paraId="4F972113" w14:textId="77777777" w:rsidR="00ED236C" w:rsidRPr="00216F06" w:rsidRDefault="00ED236C" w:rsidP="00ED236C">
      <w:pPr>
        <w:rPr>
          <w:sz w:val="24"/>
        </w:rPr>
      </w:pPr>
    </w:p>
    <w:p w14:paraId="4F94DC4B" w14:textId="77777777" w:rsidR="008D4B90" w:rsidRPr="00216F06" w:rsidRDefault="008D4B90" w:rsidP="003D4A9B">
      <w:pPr>
        <w:rPr>
          <w:i/>
          <w:sz w:val="24"/>
        </w:rPr>
      </w:pPr>
      <w:r w:rsidRPr="00216F06">
        <w:rPr>
          <w:i/>
          <w:sz w:val="24"/>
        </w:rPr>
        <w:t>Subcomponent C2: Monitoring and Evaluation (estimated US$0.5 million, of which IDA would finance US$0.5 million)</w:t>
      </w:r>
    </w:p>
    <w:p w14:paraId="73DCA5A0" w14:textId="77777777" w:rsidR="00ED236C" w:rsidRPr="00216F06" w:rsidRDefault="00ED236C" w:rsidP="00ED236C">
      <w:pPr>
        <w:rPr>
          <w:sz w:val="24"/>
        </w:rPr>
      </w:pPr>
    </w:p>
    <w:p w14:paraId="1CD3FB39" w14:textId="77777777" w:rsidR="008D4B90" w:rsidRPr="00216F06" w:rsidRDefault="008D4B90" w:rsidP="003D4A9B">
      <w:pPr>
        <w:rPr>
          <w:sz w:val="24"/>
        </w:rPr>
      </w:pPr>
      <w:r w:rsidRPr="00216F06">
        <w:rPr>
          <w:sz w:val="24"/>
        </w:rPr>
        <w:t>This subcomponent will support the day-to-day monitoring, reporting, and evaluation of project activities.</w:t>
      </w:r>
    </w:p>
    <w:p w14:paraId="72CACF27" w14:textId="77777777" w:rsidR="00ED236C" w:rsidRPr="00216F06" w:rsidRDefault="00ED236C" w:rsidP="00ED236C">
      <w:pPr>
        <w:rPr>
          <w:sz w:val="24"/>
        </w:rPr>
      </w:pPr>
    </w:p>
    <w:p w14:paraId="0B596DB6" w14:textId="77777777" w:rsidR="008D4B90" w:rsidRPr="00216F06" w:rsidRDefault="008D4B90" w:rsidP="003D4A9B">
      <w:pPr>
        <w:rPr>
          <w:sz w:val="24"/>
        </w:rPr>
      </w:pPr>
      <w:r w:rsidRPr="00216F06">
        <w:rPr>
          <w:b/>
          <w:sz w:val="24"/>
        </w:rPr>
        <w:t>Component D</w:t>
      </w:r>
      <w:r w:rsidRPr="00216F06">
        <w:rPr>
          <w:sz w:val="24"/>
        </w:rPr>
        <w:t>: Contingent Emergency Response (US$0 million)</w:t>
      </w:r>
    </w:p>
    <w:p w14:paraId="6979F7E3" w14:textId="77777777" w:rsidR="00ED236C" w:rsidRPr="00216F06" w:rsidRDefault="00ED236C" w:rsidP="00ED236C">
      <w:pPr>
        <w:rPr>
          <w:sz w:val="24"/>
        </w:rPr>
      </w:pPr>
    </w:p>
    <w:p w14:paraId="29A4DF03" w14:textId="0727AEE3" w:rsidR="008D4B90" w:rsidRPr="00216F06" w:rsidRDefault="008D4B90" w:rsidP="003D4A9B">
      <w:pPr>
        <w:rPr>
          <w:sz w:val="24"/>
        </w:rPr>
      </w:pPr>
      <w:r w:rsidRPr="00216F06">
        <w:rPr>
          <w:sz w:val="24"/>
        </w:rPr>
        <w:t xml:space="preserve">This component with a provisional allocation of zero dollars is included under the project in accordance with OP10.00, paragraphs 12 and 13, for projects in situations of urgent need of assistance or capacity constraints. This will allow for rapid allocation of project proceeds in the event of the Government declaring that a crisis or emergency has occurred and the World Bank Group agreeing with such determination. This component would finance public and private sector expenditures on a positive list of goods and/or specific works, goods, services, and emergency operation costs required for emergency recovery. An Emergency Response Manual (ERM) will </w:t>
      </w:r>
      <w:r w:rsidRPr="00216F06">
        <w:rPr>
          <w:sz w:val="24"/>
        </w:rPr>
        <w:lastRenderedPageBreak/>
        <w:t>apply to this component, detailing FM, procurement, safeguards, and any other necessary implementation arrangements</w:t>
      </w:r>
      <w:r w:rsidR="00ED236C" w:rsidRPr="00216F06">
        <w:rPr>
          <w:sz w:val="24"/>
        </w:rPr>
        <w:t>.</w:t>
      </w:r>
    </w:p>
    <w:p w14:paraId="186CF1C4" w14:textId="77777777" w:rsidR="00ED236C" w:rsidRPr="00216F06" w:rsidRDefault="00ED236C" w:rsidP="00ED236C">
      <w:pPr>
        <w:rPr>
          <w:sz w:val="24"/>
        </w:rPr>
      </w:pPr>
    </w:p>
    <w:p w14:paraId="2683A1A1" w14:textId="77777777" w:rsidR="00ED236C" w:rsidRPr="00216F06" w:rsidRDefault="00ED236C" w:rsidP="00ED236C">
      <w:pPr>
        <w:rPr>
          <w:sz w:val="24"/>
        </w:rPr>
      </w:pPr>
      <w:r w:rsidRPr="00216F06">
        <w:rPr>
          <w:sz w:val="24"/>
        </w:rPr>
        <w:t>The project’s implementing agency is the Ministry of Agriculture and Forestry, with its Department of Planning and Finance (DPF) as the main implementing agency. Other implementation partners include technical departments in MAF and Ministry of Industry and Commerce. At provincial level, the department of Agriculture and Forestry (PAFO) will implement project activities in the five following provinces: Khammouane, Bolikhamxay, Xayabury, Vientiane province, and Vientiane Capital. PAFO will also coordinate with the provincial department of industry and commerce (PICO) as well as district offices. The project implementation timeframe is tentatively from June 2018 to 2024.</w:t>
      </w:r>
    </w:p>
    <w:p w14:paraId="22DC6486" w14:textId="77777777" w:rsidR="00ED236C" w:rsidRPr="00216F06" w:rsidRDefault="00ED236C" w:rsidP="00ED236C">
      <w:pPr>
        <w:rPr>
          <w:sz w:val="24"/>
        </w:rPr>
      </w:pPr>
    </w:p>
    <w:p w14:paraId="7C0923A5" w14:textId="77777777" w:rsidR="00ED236C" w:rsidRPr="00216F06" w:rsidRDefault="00ED236C" w:rsidP="00ED236C">
      <w:pPr>
        <w:rPr>
          <w:b/>
          <w:sz w:val="24"/>
        </w:rPr>
      </w:pPr>
      <w:r w:rsidRPr="00216F06">
        <w:rPr>
          <w:sz w:val="24"/>
        </w:rPr>
        <w:t xml:space="preserve">The DPF will select a qualified national consultant to provide technical support </w:t>
      </w:r>
      <w:r w:rsidR="00CC14F0" w:rsidRPr="00216F06">
        <w:rPr>
          <w:sz w:val="24"/>
        </w:rPr>
        <w:t>in</w:t>
      </w:r>
      <w:r w:rsidR="00A3446B" w:rsidRPr="00216F06">
        <w:rPr>
          <w:sz w:val="24"/>
        </w:rPr>
        <w:t xml:space="preserve"> managing and implementing</w:t>
      </w:r>
      <w:r w:rsidRPr="00216F06">
        <w:rPr>
          <w:sz w:val="24"/>
        </w:rPr>
        <w:t xml:space="preserve"> </w:t>
      </w:r>
      <w:r w:rsidR="00CC14F0" w:rsidRPr="00216F06">
        <w:rPr>
          <w:sz w:val="24"/>
        </w:rPr>
        <w:t xml:space="preserve">Subcomponent A1-Promoting Adoption of Good Varieties and Quality Seeds and A2-Promoting Good Agriculture Practices under Component A-Improved Agricultural Efficiency and Sustainability and in close </w:t>
      </w:r>
      <w:r w:rsidR="00A3446B" w:rsidRPr="00216F06">
        <w:rPr>
          <w:sz w:val="24"/>
        </w:rPr>
        <w:t>coordination with project activities under Component B- Enhanced Agricultural Commercialization</w:t>
      </w:r>
      <w:r w:rsidR="00CC14F0" w:rsidRPr="00216F06">
        <w:rPr>
          <w:sz w:val="24"/>
        </w:rPr>
        <w:t>.</w:t>
      </w:r>
      <w:r w:rsidRPr="00216F06">
        <w:rPr>
          <w:sz w:val="24"/>
        </w:rPr>
        <w:t xml:space="preserve"> The consultant(s) will be recruited through </w:t>
      </w:r>
      <w:r w:rsidR="00CC14F0" w:rsidRPr="00216F06">
        <w:rPr>
          <w:sz w:val="24"/>
        </w:rPr>
        <w:t xml:space="preserve">a competitive selection process </w:t>
      </w:r>
      <w:r w:rsidRPr="00216F06">
        <w:rPr>
          <w:sz w:val="24"/>
        </w:rPr>
        <w:t>in according with the World Bank Procurement Regulations for IPF Borrowers: Procurement in Investment Project Financing dated July 1, 2016, revised November 2017.</w:t>
      </w:r>
      <w:r w:rsidRPr="00216F06" w:rsidDel="00ED236C">
        <w:rPr>
          <w:b/>
          <w:sz w:val="24"/>
        </w:rPr>
        <w:t xml:space="preserve"> </w:t>
      </w:r>
    </w:p>
    <w:p w14:paraId="05A96F46" w14:textId="77777777" w:rsidR="005A606F" w:rsidRPr="00216F06" w:rsidRDefault="005A606F" w:rsidP="00EA4D36">
      <w:pPr>
        <w:rPr>
          <w:color w:val="000000"/>
          <w:sz w:val="24"/>
        </w:rPr>
      </w:pPr>
    </w:p>
    <w:p w14:paraId="17C72DED" w14:textId="222DCB5D" w:rsidR="0041495F" w:rsidRPr="00216F06" w:rsidRDefault="00ED236C" w:rsidP="003D4A9B">
      <w:pPr>
        <w:rPr>
          <w:b/>
          <w:sz w:val="24"/>
        </w:rPr>
      </w:pPr>
      <w:r w:rsidRPr="00216F06">
        <w:rPr>
          <w:b/>
          <w:sz w:val="24"/>
        </w:rPr>
        <w:t xml:space="preserve">2. </w:t>
      </w:r>
      <w:r w:rsidR="00EA4D36" w:rsidRPr="00216F06">
        <w:rPr>
          <w:b/>
          <w:sz w:val="24"/>
        </w:rPr>
        <w:t>Objective</w:t>
      </w:r>
      <w:r w:rsidR="0041495F" w:rsidRPr="00216F06">
        <w:rPr>
          <w:b/>
          <w:sz w:val="24"/>
        </w:rPr>
        <w:t xml:space="preserve"> of the assignment</w:t>
      </w:r>
    </w:p>
    <w:p w14:paraId="3F271C66" w14:textId="77777777" w:rsidR="00B302EA" w:rsidRPr="00216F06" w:rsidRDefault="00B302EA" w:rsidP="00EA4D36">
      <w:pPr>
        <w:rPr>
          <w:b/>
          <w:sz w:val="24"/>
        </w:rPr>
      </w:pPr>
    </w:p>
    <w:p w14:paraId="5E84D079" w14:textId="7F5BB40D" w:rsidR="009A14A0" w:rsidRPr="00216F06" w:rsidRDefault="009A14A0" w:rsidP="009A14A0">
      <w:pPr>
        <w:rPr>
          <w:sz w:val="24"/>
        </w:rPr>
      </w:pPr>
      <w:r w:rsidRPr="00216F06">
        <w:rPr>
          <w:sz w:val="24"/>
        </w:rPr>
        <w:t xml:space="preserve">The consultant will assist </w:t>
      </w:r>
      <w:r w:rsidR="00F95D44" w:rsidRPr="00216F06">
        <w:rPr>
          <w:sz w:val="24"/>
        </w:rPr>
        <w:t>NPMO, PAFOs</w:t>
      </w:r>
      <w:r w:rsidRPr="00216F06">
        <w:rPr>
          <w:sz w:val="24"/>
        </w:rPr>
        <w:t xml:space="preserve"> and </w:t>
      </w:r>
      <w:r w:rsidR="00F95D44" w:rsidRPr="00216F06">
        <w:rPr>
          <w:sz w:val="24"/>
        </w:rPr>
        <w:t>DAFOs with support from MAF technical departments</w:t>
      </w:r>
      <w:r w:rsidR="00EA4D36" w:rsidRPr="00216F06">
        <w:rPr>
          <w:sz w:val="24"/>
        </w:rPr>
        <w:t xml:space="preserve"> </w:t>
      </w:r>
      <w:r w:rsidR="00D742D9" w:rsidRPr="00216F06">
        <w:rPr>
          <w:sz w:val="24"/>
        </w:rPr>
        <w:t>to</w:t>
      </w:r>
      <w:r w:rsidR="00F95D44" w:rsidRPr="00216F06">
        <w:rPr>
          <w:sz w:val="24"/>
        </w:rPr>
        <w:t xml:space="preserve"> manage and</w:t>
      </w:r>
      <w:r w:rsidR="00D742D9" w:rsidRPr="00216F06">
        <w:rPr>
          <w:sz w:val="24"/>
        </w:rPr>
        <w:t xml:space="preserve"> implement</w:t>
      </w:r>
      <w:r w:rsidR="00F95D44" w:rsidRPr="00216F06">
        <w:rPr>
          <w:sz w:val="24"/>
        </w:rPr>
        <w:t xml:space="preserve"> </w:t>
      </w:r>
      <w:r w:rsidR="00D742D9" w:rsidRPr="00216F06">
        <w:rPr>
          <w:sz w:val="24"/>
        </w:rPr>
        <w:t>project</w:t>
      </w:r>
      <w:r w:rsidR="00D41ADD" w:rsidRPr="00216F06">
        <w:rPr>
          <w:sz w:val="24"/>
        </w:rPr>
        <w:t xml:space="preserve"> activities</w:t>
      </w:r>
      <w:r w:rsidR="00F95D44" w:rsidRPr="00216F06">
        <w:rPr>
          <w:sz w:val="24"/>
        </w:rPr>
        <w:t xml:space="preserve"> on seed production and multiplication (A1: Promoting Adoption of Good Varieties and Quality Seeds), GAP and organic adoption and certification</w:t>
      </w:r>
      <w:r w:rsidR="00D41ADD" w:rsidRPr="00216F06">
        <w:rPr>
          <w:sz w:val="24"/>
        </w:rPr>
        <w:t xml:space="preserve"> </w:t>
      </w:r>
      <w:r w:rsidR="00F95D44" w:rsidRPr="00216F06">
        <w:rPr>
          <w:sz w:val="24"/>
        </w:rPr>
        <w:t>(A2: Promoting Good Agriculture Practices) at FPGs level</w:t>
      </w:r>
      <w:r w:rsidRPr="00216F06">
        <w:rPr>
          <w:sz w:val="24"/>
        </w:rPr>
        <w:t xml:space="preserve"> in </w:t>
      </w:r>
      <w:r w:rsidR="00F95D44" w:rsidRPr="00216F06">
        <w:rPr>
          <w:sz w:val="24"/>
        </w:rPr>
        <w:t>respect of P</w:t>
      </w:r>
      <w:r w:rsidR="00D8716B" w:rsidRPr="00216F06">
        <w:rPr>
          <w:sz w:val="24"/>
        </w:rPr>
        <w:t>roject</w:t>
      </w:r>
      <w:r w:rsidR="00B266B1" w:rsidRPr="00216F06">
        <w:rPr>
          <w:sz w:val="24"/>
        </w:rPr>
        <w:t xml:space="preserve"> </w:t>
      </w:r>
      <w:r w:rsidR="00F95D44" w:rsidRPr="00216F06">
        <w:rPr>
          <w:sz w:val="24"/>
        </w:rPr>
        <w:t>Development O</w:t>
      </w:r>
      <w:r w:rsidR="00B266B1" w:rsidRPr="00216F06">
        <w:rPr>
          <w:sz w:val="24"/>
        </w:rPr>
        <w:t>bjective and</w:t>
      </w:r>
      <w:r w:rsidR="00EA4D36" w:rsidRPr="00216F06">
        <w:rPr>
          <w:sz w:val="24"/>
        </w:rPr>
        <w:t xml:space="preserve"> target</w:t>
      </w:r>
      <w:r w:rsidR="00B266B1" w:rsidRPr="00216F06">
        <w:rPr>
          <w:sz w:val="24"/>
        </w:rPr>
        <w:t>s</w:t>
      </w:r>
      <w:r w:rsidRPr="00216F06">
        <w:rPr>
          <w:sz w:val="24"/>
        </w:rPr>
        <w:t xml:space="preserve"> as defined in the result framework </w:t>
      </w:r>
      <w:r w:rsidR="00F95D44" w:rsidRPr="00216F06">
        <w:rPr>
          <w:sz w:val="24"/>
        </w:rPr>
        <w:t xml:space="preserve">of the LACP </w:t>
      </w:r>
      <w:r w:rsidRPr="00216F06">
        <w:rPr>
          <w:sz w:val="24"/>
        </w:rPr>
        <w:t xml:space="preserve">in </w:t>
      </w:r>
      <w:r w:rsidR="00F95D44" w:rsidRPr="00216F06">
        <w:rPr>
          <w:sz w:val="24"/>
        </w:rPr>
        <w:t>five provinces</w:t>
      </w:r>
      <w:r w:rsidRPr="00216F06">
        <w:rPr>
          <w:sz w:val="24"/>
        </w:rPr>
        <w:t xml:space="preserve">. </w:t>
      </w:r>
    </w:p>
    <w:p w14:paraId="72B077ED" w14:textId="77777777" w:rsidR="0041495F" w:rsidRPr="00216F06" w:rsidRDefault="0041495F" w:rsidP="003D4A9B">
      <w:pPr>
        <w:rPr>
          <w:sz w:val="24"/>
        </w:rPr>
      </w:pPr>
    </w:p>
    <w:p w14:paraId="76F5C5BE" w14:textId="6942777C" w:rsidR="0041495F" w:rsidRPr="00216F06" w:rsidRDefault="00ED236C" w:rsidP="003D4A9B">
      <w:pPr>
        <w:rPr>
          <w:b/>
          <w:sz w:val="24"/>
        </w:rPr>
      </w:pPr>
      <w:r w:rsidRPr="00216F06">
        <w:rPr>
          <w:b/>
          <w:sz w:val="24"/>
        </w:rPr>
        <w:t xml:space="preserve">3. </w:t>
      </w:r>
      <w:r w:rsidR="0041495F" w:rsidRPr="00216F06">
        <w:rPr>
          <w:b/>
          <w:sz w:val="24"/>
        </w:rPr>
        <w:t>Scope of the assignment</w:t>
      </w:r>
    </w:p>
    <w:p w14:paraId="0E4C07A4" w14:textId="7C1744DD" w:rsidR="009A14A0" w:rsidRPr="00216F06" w:rsidRDefault="00D41ADD" w:rsidP="009A14A0">
      <w:pPr>
        <w:rPr>
          <w:sz w:val="24"/>
        </w:rPr>
      </w:pPr>
      <w:r w:rsidRPr="00216F06">
        <w:rPr>
          <w:sz w:val="24"/>
        </w:rPr>
        <w:t>Under the overall guidance of the N</w:t>
      </w:r>
      <w:r w:rsidR="00427B91" w:rsidRPr="00216F06">
        <w:rPr>
          <w:sz w:val="24"/>
        </w:rPr>
        <w:t>ational Project Director</w:t>
      </w:r>
      <w:r w:rsidR="00F95D44" w:rsidRPr="00216F06">
        <w:rPr>
          <w:sz w:val="24"/>
        </w:rPr>
        <w:t xml:space="preserve"> at NPMO</w:t>
      </w:r>
      <w:r w:rsidRPr="00216F06">
        <w:rPr>
          <w:sz w:val="24"/>
        </w:rPr>
        <w:t>, t</w:t>
      </w:r>
      <w:r w:rsidR="00EA4D36" w:rsidRPr="00216F06">
        <w:rPr>
          <w:sz w:val="24"/>
        </w:rPr>
        <w:t>he national consult</w:t>
      </w:r>
      <w:r w:rsidR="009509E7" w:rsidRPr="00216F06">
        <w:rPr>
          <w:sz w:val="24"/>
        </w:rPr>
        <w:t>ant</w:t>
      </w:r>
      <w:r w:rsidR="009A14A0" w:rsidRPr="00216F06">
        <w:rPr>
          <w:sz w:val="24"/>
        </w:rPr>
        <w:t xml:space="preserve"> will work </w:t>
      </w:r>
      <w:r w:rsidR="006C4196" w:rsidRPr="00216F06">
        <w:rPr>
          <w:sz w:val="24"/>
        </w:rPr>
        <w:t>closely</w:t>
      </w:r>
      <w:r w:rsidR="00EA4D36" w:rsidRPr="00216F06">
        <w:rPr>
          <w:sz w:val="24"/>
        </w:rPr>
        <w:t xml:space="preserve"> </w:t>
      </w:r>
      <w:r w:rsidR="009A14A0" w:rsidRPr="00216F06">
        <w:rPr>
          <w:sz w:val="24"/>
        </w:rPr>
        <w:t xml:space="preserve">with </w:t>
      </w:r>
      <w:r w:rsidR="00CC14F0" w:rsidRPr="00216F06">
        <w:rPr>
          <w:sz w:val="24"/>
        </w:rPr>
        <w:t xml:space="preserve">PAFOs, DAFOs, </w:t>
      </w:r>
      <w:r w:rsidR="009A14A0" w:rsidRPr="00216F06">
        <w:rPr>
          <w:sz w:val="24"/>
        </w:rPr>
        <w:t>the international consultants</w:t>
      </w:r>
      <w:r w:rsidR="00F95D44" w:rsidRPr="00216F06">
        <w:rPr>
          <w:sz w:val="24"/>
        </w:rPr>
        <w:t>, provincial project coordinators</w:t>
      </w:r>
      <w:r w:rsidR="009A14A0" w:rsidRPr="00216F06">
        <w:rPr>
          <w:sz w:val="24"/>
        </w:rPr>
        <w:t xml:space="preserve"> to perform the following tasks:</w:t>
      </w:r>
    </w:p>
    <w:p w14:paraId="22C81D70" w14:textId="77777777" w:rsidR="00413158" w:rsidRPr="00216F06" w:rsidRDefault="00413158" w:rsidP="00EA4D36">
      <w:pPr>
        <w:rPr>
          <w:sz w:val="24"/>
        </w:rPr>
      </w:pPr>
    </w:p>
    <w:p w14:paraId="721E0FF4" w14:textId="77777777" w:rsidR="004D4BD2" w:rsidRPr="00216F06" w:rsidRDefault="00ED236C" w:rsidP="0037003E">
      <w:pPr>
        <w:pStyle w:val="ListParagraph"/>
        <w:numPr>
          <w:ilvl w:val="0"/>
          <w:numId w:val="13"/>
        </w:numPr>
        <w:rPr>
          <w:rFonts w:ascii="Times New Roman" w:hAnsi="Times New Roman"/>
          <w:b/>
        </w:rPr>
      </w:pPr>
      <w:r w:rsidRPr="00216F06">
        <w:rPr>
          <w:rFonts w:ascii="Times New Roman" w:hAnsi="Times New Roman"/>
          <w:b/>
          <w:szCs w:val="24"/>
        </w:rPr>
        <w:t xml:space="preserve"> </w:t>
      </w:r>
      <w:r w:rsidR="00DB144A" w:rsidRPr="00216F06">
        <w:rPr>
          <w:rFonts w:ascii="Times New Roman" w:hAnsi="Times New Roman"/>
          <w:b/>
          <w:szCs w:val="24"/>
        </w:rPr>
        <w:t>Promoting Adoption of Good Varieties and Quality Seeds</w:t>
      </w:r>
      <w:r w:rsidR="00DB144A" w:rsidRPr="00216F06" w:rsidDel="00DB144A">
        <w:rPr>
          <w:rFonts w:ascii="Times New Roman" w:hAnsi="Times New Roman"/>
          <w:b/>
          <w:szCs w:val="24"/>
        </w:rPr>
        <w:t xml:space="preserve"> </w:t>
      </w:r>
    </w:p>
    <w:p w14:paraId="0656E6D0" w14:textId="77777777" w:rsidR="00427B91" w:rsidRPr="00216F06" w:rsidRDefault="00DB144A" w:rsidP="00427B91">
      <w:pPr>
        <w:pStyle w:val="ListParagraph"/>
        <w:numPr>
          <w:ilvl w:val="0"/>
          <w:numId w:val="9"/>
        </w:numPr>
        <w:spacing w:after="0" w:line="240" w:lineRule="auto"/>
        <w:contextualSpacing/>
        <w:rPr>
          <w:rFonts w:ascii="Times New Roman" w:hAnsi="Times New Roman"/>
          <w:szCs w:val="24"/>
        </w:rPr>
      </w:pPr>
      <w:bookmarkStart w:id="3" w:name="_Hlk8718558"/>
      <w:r w:rsidRPr="00216F06">
        <w:rPr>
          <w:rFonts w:ascii="Times New Roman" w:hAnsi="Times New Roman"/>
          <w:szCs w:val="24"/>
        </w:rPr>
        <w:t>Assist NPMO in coordinating and implementing project Subcomponent A1 (Promoting Adoption of Good Varieties and Quality Seeds</w:t>
      </w:r>
      <w:r w:rsidR="000E4B45" w:rsidRPr="00216F06">
        <w:rPr>
          <w:rFonts w:ascii="Times New Roman" w:hAnsi="Times New Roman"/>
          <w:szCs w:val="24"/>
        </w:rPr>
        <w:t>)</w:t>
      </w:r>
      <w:r w:rsidR="00E67AC8" w:rsidRPr="00216F06">
        <w:rPr>
          <w:rFonts w:ascii="Times New Roman" w:hAnsi="Times New Roman"/>
          <w:szCs w:val="24"/>
        </w:rPr>
        <w:t xml:space="preserve"> </w:t>
      </w:r>
      <w:r w:rsidR="006B7660" w:rsidRPr="00216F06">
        <w:rPr>
          <w:rFonts w:ascii="Times New Roman" w:hAnsi="Times New Roman"/>
          <w:szCs w:val="24"/>
        </w:rPr>
        <w:t xml:space="preserve">based on </w:t>
      </w:r>
      <w:r w:rsidR="00C36EB1" w:rsidRPr="00216F06">
        <w:rPr>
          <w:rFonts w:ascii="Times New Roman" w:hAnsi="Times New Roman"/>
          <w:szCs w:val="24"/>
        </w:rPr>
        <w:t>P</w:t>
      </w:r>
      <w:r w:rsidR="006B7660" w:rsidRPr="00216F06">
        <w:rPr>
          <w:rFonts w:ascii="Times New Roman" w:hAnsi="Times New Roman"/>
          <w:szCs w:val="24"/>
        </w:rPr>
        <w:t xml:space="preserve">roject </w:t>
      </w:r>
      <w:r w:rsidR="00C36EB1" w:rsidRPr="00216F06">
        <w:rPr>
          <w:rFonts w:ascii="Times New Roman" w:hAnsi="Times New Roman"/>
          <w:szCs w:val="24"/>
        </w:rPr>
        <w:t>Appraisal D</w:t>
      </w:r>
      <w:r w:rsidR="006B7660" w:rsidRPr="00216F06">
        <w:rPr>
          <w:rFonts w:ascii="Times New Roman" w:hAnsi="Times New Roman"/>
          <w:szCs w:val="24"/>
        </w:rPr>
        <w:t xml:space="preserve">ocument and </w:t>
      </w:r>
      <w:r w:rsidR="00C36EB1" w:rsidRPr="00216F06">
        <w:rPr>
          <w:rFonts w:ascii="Times New Roman" w:hAnsi="Times New Roman"/>
          <w:szCs w:val="24"/>
        </w:rPr>
        <w:t>Project</w:t>
      </w:r>
      <w:r w:rsidR="00F855BC" w:rsidRPr="00216F06">
        <w:rPr>
          <w:rFonts w:ascii="Times New Roman" w:hAnsi="Times New Roman"/>
          <w:szCs w:val="24"/>
        </w:rPr>
        <w:t xml:space="preserve"> </w:t>
      </w:r>
      <w:r w:rsidR="00C36EB1" w:rsidRPr="00216F06">
        <w:rPr>
          <w:rFonts w:ascii="Times New Roman" w:hAnsi="Times New Roman"/>
          <w:szCs w:val="24"/>
        </w:rPr>
        <w:t>O</w:t>
      </w:r>
      <w:r w:rsidR="00F855BC" w:rsidRPr="00216F06">
        <w:rPr>
          <w:rFonts w:ascii="Times New Roman" w:hAnsi="Times New Roman"/>
          <w:szCs w:val="24"/>
        </w:rPr>
        <w:t xml:space="preserve">perational </w:t>
      </w:r>
      <w:r w:rsidR="00C36EB1" w:rsidRPr="00216F06">
        <w:rPr>
          <w:rFonts w:ascii="Times New Roman" w:hAnsi="Times New Roman"/>
          <w:szCs w:val="24"/>
        </w:rPr>
        <w:t>M</w:t>
      </w:r>
      <w:r w:rsidR="00F855BC" w:rsidRPr="00216F06">
        <w:rPr>
          <w:rFonts w:ascii="Times New Roman" w:hAnsi="Times New Roman"/>
          <w:szCs w:val="24"/>
        </w:rPr>
        <w:t>anual</w:t>
      </w:r>
      <w:r w:rsidR="00C36EB1" w:rsidRPr="00216F06">
        <w:rPr>
          <w:rFonts w:ascii="Times New Roman" w:hAnsi="Times New Roman"/>
          <w:szCs w:val="24"/>
        </w:rPr>
        <w:t>.</w:t>
      </w:r>
      <w:r w:rsidR="00427B91" w:rsidRPr="00216F06">
        <w:rPr>
          <w:rFonts w:ascii="Times New Roman" w:hAnsi="Times New Roman"/>
          <w:szCs w:val="24"/>
        </w:rPr>
        <w:t xml:space="preserve"> </w:t>
      </w:r>
    </w:p>
    <w:p w14:paraId="4EE1694B" w14:textId="77777777" w:rsidR="00DB144A" w:rsidRPr="00216F06" w:rsidRDefault="00427B91">
      <w:pPr>
        <w:pStyle w:val="ListParagraph"/>
        <w:numPr>
          <w:ilvl w:val="0"/>
          <w:numId w:val="9"/>
        </w:numPr>
        <w:spacing w:after="0" w:line="240" w:lineRule="auto"/>
        <w:contextualSpacing/>
        <w:rPr>
          <w:rFonts w:ascii="Times New Roman" w:hAnsi="Times New Roman"/>
          <w:szCs w:val="24"/>
        </w:rPr>
      </w:pPr>
      <w:r w:rsidRPr="00216F06">
        <w:rPr>
          <w:rFonts w:ascii="Times New Roman" w:hAnsi="Times New Roman"/>
          <w:szCs w:val="24"/>
        </w:rPr>
        <w:t>Coordinate with MAF’s departments and PAFOs to develop training package for strengthening seed multiplication groups</w:t>
      </w:r>
      <w:r w:rsidR="006C4196" w:rsidRPr="00216F06">
        <w:rPr>
          <w:rFonts w:ascii="Times New Roman" w:hAnsi="Times New Roman"/>
          <w:szCs w:val="24"/>
        </w:rPr>
        <w:t xml:space="preserve"> (SMG)</w:t>
      </w:r>
      <w:r w:rsidRPr="00216F06">
        <w:rPr>
          <w:rFonts w:ascii="Times New Roman" w:hAnsi="Times New Roman"/>
          <w:szCs w:val="24"/>
        </w:rPr>
        <w:t xml:space="preserve"> and assist PAFOs in facilitating SMG investment plan</w:t>
      </w:r>
      <w:r w:rsidR="00CC14F0" w:rsidRPr="00216F06">
        <w:rPr>
          <w:rFonts w:ascii="Times New Roman" w:hAnsi="Times New Roman"/>
          <w:szCs w:val="24"/>
        </w:rPr>
        <w:t>.</w:t>
      </w:r>
    </w:p>
    <w:bookmarkEnd w:id="3"/>
    <w:p w14:paraId="389130C6" w14:textId="77777777" w:rsidR="00215391" w:rsidRPr="00216F06" w:rsidRDefault="00215391" w:rsidP="004D4BD2">
      <w:pPr>
        <w:pStyle w:val="ListParagraph"/>
        <w:numPr>
          <w:ilvl w:val="0"/>
          <w:numId w:val="9"/>
        </w:numPr>
        <w:spacing w:after="0" w:line="240" w:lineRule="auto"/>
        <w:contextualSpacing/>
        <w:rPr>
          <w:rFonts w:ascii="Times New Roman" w:hAnsi="Times New Roman"/>
          <w:szCs w:val="24"/>
        </w:rPr>
      </w:pPr>
      <w:r w:rsidRPr="00216F06">
        <w:rPr>
          <w:rFonts w:ascii="Times New Roman" w:hAnsi="Times New Roman"/>
          <w:szCs w:val="24"/>
        </w:rPr>
        <w:t>Rev</w:t>
      </w:r>
      <w:r w:rsidR="006A026A" w:rsidRPr="00216F06">
        <w:rPr>
          <w:rFonts w:ascii="Times New Roman" w:hAnsi="Times New Roman"/>
          <w:szCs w:val="24"/>
        </w:rPr>
        <w:t>iew existing rice</w:t>
      </w:r>
      <w:r w:rsidRPr="00216F06">
        <w:rPr>
          <w:rFonts w:ascii="Times New Roman" w:hAnsi="Times New Roman"/>
          <w:szCs w:val="24"/>
        </w:rPr>
        <w:t xml:space="preserve"> seed certification system</w:t>
      </w:r>
      <w:r w:rsidR="006A026A" w:rsidRPr="00216F06">
        <w:rPr>
          <w:rFonts w:ascii="Times New Roman" w:hAnsi="Times New Roman"/>
          <w:szCs w:val="24"/>
        </w:rPr>
        <w:t>, develop necessary tools</w:t>
      </w:r>
      <w:r w:rsidR="006C4196" w:rsidRPr="00216F06">
        <w:rPr>
          <w:rFonts w:ascii="Times New Roman" w:hAnsi="Times New Roman"/>
          <w:szCs w:val="24"/>
        </w:rPr>
        <w:t>, field guideline</w:t>
      </w:r>
      <w:r w:rsidR="006A026A" w:rsidRPr="00216F06">
        <w:rPr>
          <w:rFonts w:ascii="Times New Roman" w:hAnsi="Times New Roman"/>
          <w:szCs w:val="24"/>
        </w:rPr>
        <w:t xml:space="preserve"> </w:t>
      </w:r>
      <w:r w:rsidR="004E6E78" w:rsidRPr="00216F06">
        <w:rPr>
          <w:rFonts w:ascii="Times New Roman" w:hAnsi="Times New Roman"/>
          <w:szCs w:val="24"/>
        </w:rPr>
        <w:t>and facilitate implementation of</w:t>
      </w:r>
      <w:r w:rsidR="006A026A" w:rsidRPr="00216F06">
        <w:rPr>
          <w:rFonts w:ascii="Times New Roman" w:hAnsi="Times New Roman"/>
          <w:szCs w:val="24"/>
        </w:rPr>
        <w:t xml:space="preserve"> seed certification </w:t>
      </w:r>
      <w:r w:rsidR="004E6E78" w:rsidRPr="00216F06">
        <w:rPr>
          <w:rFonts w:ascii="Times New Roman" w:hAnsi="Times New Roman"/>
          <w:szCs w:val="24"/>
        </w:rPr>
        <w:t>under the project.</w:t>
      </w:r>
    </w:p>
    <w:p w14:paraId="3508DD31" w14:textId="77777777" w:rsidR="00CC14F0" w:rsidRPr="00216F06" w:rsidRDefault="00CC14F0" w:rsidP="00CC14F0">
      <w:pPr>
        <w:pStyle w:val="ListParagraph"/>
        <w:numPr>
          <w:ilvl w:val="0"/>
          <w:numId w:val="9"/>
        </w:numPr>
        <w:spacing w:after="0" w:line="240" w:lineRule="auto"/>
        <w:contextualSpacing/>
        <w:rPr>
          <w:rFonts w:ascii="Times New Roman" w:hAnsi="Times New Roman"/>
          <w:szCs w:val="24"/>
        </w:rPr>
      </w:pPr>
      <w:r w:rsidRPr="00216F06">
        <w:rPr>
          <w:rFonts w:ascii="Times New Roman" w:hAnsi="Times New Roman"/>
          <w:szCs w:val="24"/>
        </w:rPr>
        <w:t xml:space="preserve">Assist PAFOs and DAFOs in </w:t>
      </w:r>
      <w:r w:rsidR="00A3446B" w:rsidRPr="00216F06">
        <w:rPr>
          <w:rFonts w:ascii="Times New Roman" w:hAnsi="Times New Roman"/>
          <w:szCs w:val="24"/>
        </w:rPr>
        <w:t xml:space="preserve">enhancing the </w:t>
      </w:r>
      <w:r w:rsidRPr="00216F06">
        <w:rPr>
          <w:rFonts w:ascii="Times New Roman" w:hAnsi="Times New Roman"/>
          <w:szCs w:val="24"/>
        </w:rPr>
        <w:t>design</w:t>
      </w:r>
      <w:r w:rsidR="00A3446B" w:rsidRPr="00216F06">
        <w:rPr>
          <w:rFonts w:ascii="Times New Roman" w:hAnsi="Times New Roman"/>
          <w:szCs w:val="24"/>
        </w:rPr>
        <w:t xml:space="preserve"> </w:t>
      </w:r>
      <w:r w:rsidRPr="00216F06">
        <w:rPr>
          <w:rFonts w:ascii="Times New Roman" w:hAnsi="Times New Roman"/>
          <w:szCs w:val="24"/>
        </w:rPr>
        <w:t>and implement</w:t>
      </w:r>
      <w:r w:rsidR="00A3446B" w:rsidRPr="00216F06">
        <w:rPr>
          <w:rFonts w:ascii="Times New Roman" w:hAnsi="Times New Roman"/>
          <w:szCs w:val="24"/>
        </w:rPr>
        <w:t xml:space="preserve">ation of </w:t>
      </w:r>
      <w:r w:rsidRPr="00216F06">
        <w:rPr>
          <w:rFonts w:ascii="Times New Roman" w:hAnsi="Times New Roman"/>
          <w:szCs w:val="24"/>
        </w:rPr>
        <w:t>a R3 seed certification system for SMGs with support from DOA, NAFRI and DTEAP under the guidance of the international seed expert.</w:t>
      </w:r>
    </w:p>
    <w:p w14:paraId="142E32B1" w14:textId="16EFEB8F" w:rsidR="009A14A0" w:rsidRPr="00216F06" w:rsidRDefault="009A14A0" w:rsidP="009A14A0">
      <w:pPr>
        <w:pStyle w:val="ListParagraph"/>
        <w:numPr>
          <w:ilvl w:val="0"/>
          <w:numId w:val="9"/>
        </w:numPr>
        <w:spacing w:after="0" w:line="240" w:lineRule="auto"/>
        <w:contextualSpacing/>
        <w:rPr>
          <w:rFonts w:ascii="Times New Roman" w:hAnsi="Times New Roman"/>
        </w:rPr>
      </w:pPr>
      <w:r w:rsidRPr="00216F06">
        <w:rPr>
          <w:rFonts w:ascii="Times New Roman" w:hAnsi="Times New Roman"/>
        </w:rPr>
        <w:lastRenderedPageBreak/>
        <w:t>Review the current R3 seed market, assessing the supply and demand sides in the project area, as well as the current certification system. Identify bottlenecks and potential for improvement of the certified R3 seed availability. Set targets for the project in line with the Project Appraisal targets</w:t>
      </w:r>
      <w:r w:rsidR="00E67AC8" w:rsidRPr="00216F06">
        <w:rPr>
          <w:rFonts w:ascii="Times New Roman" w:hAnsi="Times New Roman"/>
          <w:szCs w:val="24"/>
        </w:rPr>
        <w:t>,</w:t>
      </w:r>
      <w:r w:rsidRPr="00216F06">
        <w:rPr>
          <w:rFonts w:ascii="Times New Roman" w:hAnsi="Times New Roman"/>
        </w:rPr>
        <w:t xml:space="preserve"> Result Framework indicators</w:t>
      </w:r>
      <w:r w:rsidR="00E67AC8" w:rsidRPr="00216F06">
        <w:rPr>
          <w:rFonts w:ascii="Times New Roman" w:hAnsi="Times New Roman"/>
          <w:szCs w:val="24"/>
        </w:rPr>
        <w:t xml:space="preserve"> and Project Operational Manual.</w:t>
      </w:r>
    </w:p>
    <w:p w14:paraId="752D141E" w14:textId="72F42DF0" w:rsidR="009A14A0" w:rsidRPr="00216F06" w:rsidRDefault="009A14A0" w:rsidP="009A14A0">
      <w:pPr>
        <w:pStyle w:val="ListParagraph"/>
        <w:numPr>
          <w:ilvl w:val="0"/>
          <w:numId w:val="9"/>
        </w:numPr>
        <w:spacing w:after="0" w:line="240" w:lineRule="auto"/>
        <w:contextualSpacing/>
        <w:rPr>
          <w:rFonts w:ascii="Times New Roman" w:hAnsi="Times New Roman"/>
        </w:rPr>
      </w:pPr>
      <w:r w:rsidRPr="00216F06">
        <w:rPr>
          <w:rFonts w:ascii="Times New Roman" w:hAnsi="Times New Roman"/>
        </w:rPr>
        <w:t>Monitor the R3 seed production, processing, certification and distribution process throughout the project timeframe. Link the monitoring system of the project M&amp;E system</w:t>
      </w:r>
      <w:r w:rsidR="00CC14F0" w:rsidRPr="00216F06">
        <w:rPr>
          <w:rFonts w:ascii="Times New Roman" w:hAnsi="Times New Roman"/>
          <w:szCs w:val="24"/>
        </w:rPr>
        <w:t>.</w:t>
      </w:r>
    </w:p>
    <w:p w14:paraId="5D69C4F9" w14:textId="2B4E5571" w:rsidR="009A14A0" w:rsidRPr="00216F06" w:rsidRDefault="009A14A0" w:rsidP="009A14A0">
      <w:pPr>
        <w:pStyle w:val="ListParagraph"/>
        <w:numPr>
          <w:ilvl w:val="0"/>
          <w:numId w:val="9"/>
        </w:numPr>
        <w:spacing w:after="0" w:line="240" w:lineRule="auto"/>
        <w:contextualSpacing/>
        <w:rPr>
          <w:rFonts w:ascii="Times New Roman" w:hAnsi="Times New Roman"/>
        </w:rPr>
      </w:pPr>
      <w:r w:rsidRPr="00216F06">
        <w:rPr>
          <w:rFonts w:ascii="Times New Roman" w:hAnsi="Times New Roman"/>
        </w:rPr>
        <w:t>Assess the adoption of R3 seeds by farmers’ production groups and GAP groups using certified seeds and assess the impact on rice yields, productivity and economic performance (Return to land and labor</w:t>
      </w:r>
      <w:r w:rsidR="00FE3505" w:rsidRPr="00216F06">
        <w:rPr>
          <w:rFonts w:ascii="Times New Roman" w:hAnsi="Times New Roman"/>
        </w:rPr>
        <w:t>)</w:t>
      </w:r>
      <w:r w:rsidR="00CC14F0" w:rsidRPr="00216F06">
        <w:rPr>
          <w:rFonts w:ascii="Times New Roman" w:hAnsi="Times New Roman"/>
        </w:rPr>
        <w:t>.</w:t>
      </w:r>
    </w:p>
    <w:p w14:paraId="3DB66AE2" w14:textId="77308D44" w:rsidR="009A14A0" w:rsidRPr="00216F06" w:rsidRDefault="009A14A0" w:rsidP="009A14A0">
      <w:pPr>
        <w:pStyle w:val="ListParagraph"/>
        <w:numPr>
          <w:ilvl w:val="0"/>
          <w:numId w:val="9"/>
        </w:numPr>
        <w:spacing w:after="0" w:line="240" w:lineRule="auto"/>
        <w:contextualSpacing/>
        <w:rPr>
          <w:rFonts w:ascii="Times New Roman" w:hAnsi="Times New Roman"/>
        </w:rPr>
      </w:pPr>
      <w:r w:rsidRPr="00216F06">
        <w:rPr>
          <w:rFonts w:ascii="Times New Roman" w:hAnsi="Times New Roman"/>
        </w:rPr>
        <w:t>Provide technical and progress reports to the National Project Director and DTEAP focal point as required</w:t>
      </w:r>
      <w:r w:rsidR="00CC14F0" w:rsidRPr="00216F06">
        <w:rPr>
          <w:rFonts w:ascii="Times New Roman" w:hAnsi="Times New Roman"/>
          <w:szCs w:val="24"/>
        </w:rPr>
        <w:t>.</w:t>
      </w:r>
    </w:p>
    <w:p w14:paraId="1A28C5B2" w14:textId="36678135" w:rsidR="00CC14F0" w:rsidRPr="00216F06" w:rsidRDefault="00CC14F0" w:rsidP="00CC14F0">
      <w:pPr>
        <w:pStyle w:val="ListParagraph"/>
        <w:numPr>
          <w:ilvl w:val="0"/>
          <w:numId w:val="9"/>
        </w:numPr>
        <w:spacing w:after="0" w:line="240" w:lineRule="auto"/>
        <w:contextualSpacing/>
        <w:rPr>
          <w:rFonts w:ascii="Times New Roman" w:hAnsi="Times New Roman"/>
          <w:szCs w:val="24"/>
        </w:rPr>
      </w:pPr>
      <w:r w:rsidRPr="00216F06">
        <w:rPr>
          <w:rFonts w:ascii="Times New Roman" w:hAnsi="Times New Roman"/>
        </w:rPr>
        <w:t xml:space="preserve">Promote linkages of Subcomponents A1 and A2 in seed production, market demand, </w:t>
      </w:r>
      <w:r w:rsidR="00D438F3" w:rsidRPr="00216F06">
        <w:rPr>
          <w:rFonts w:ascii="Times New Roman" w:hAnsi="Times New Roman"/>
        </w:rPr>
        <w:t xml:space="preserve">agricultural </w:t>
      </w:r>
      <w:r w:rsidRPr="00216F06">
        <w:rPr>
          <w:rFonts w:ascii="Times New Roman" w:hAnsi="Times New Roman"/>
        </w:rPr>
        <w:t>standards and certification requirements for commercialization.</w:t>
      </w:r>
    </w:p>
    <w:p w14:paraId="2934FCAE" w14:textId="77777777" w:rsidR="00DB144A" w:rsidRPr="00216F06" w:rsidRDefault="00DB144A" w:rsidP="0037003E">
      <w:pPr>
        <w:pStyle w:val="ListParagraph"/>
        <w:numPr>
          <w:ilvl w:val="0"/>
          <w:numId w:val="0"/>
        </w:numPr>
        <w:spacing w:after="0" w:line="240" w:lineRule="auto"/>
        <w:ind w:left="720"/>
        <w:contextualSpacing/>
        <w:rPr>
          <w:rFonts w:ascii="Times New Roman" w:hAnsi="Times New Roman"/>
          <w:szCs w:val="24"/>
        </w:rPr>
      </w:pPr>
    </w:p>
    <w:p w14:paraId="228C302E" w14:textId="008142A9" w:rsidR="009A14A0" w:rsidRPr="00216F06" w:rsidRDefault="00ED236C" w:rsidP="003D4A9B">
      <w:pPr>
        <w:pStyle w:val="ListParagraph"/>
        <w:numPr>
          <w:ilvl w:val="0"/>
          <w:numId w:val="13"/>
        </w:numPr>
        <w:rPr>
          <w:rFonts w:ascii="Times New Roman" w:hAnsi="Times New Roman"/>
          <w:b/>
        </w:rPr>
      </w:pPr>
      <w:r w:rsidRPr="00216F06">
        <w:rPr>
          <w:rFonts w:ascii="Times New Roman" w:hAnsi="Times New Roman"/>
          <w:b/>
        </w:rPr>
        <w:t xml:space="preserve"> </w:t>
      </w:r>
      <w:r w:rsidR="00DB144A" w:rsidRPr="00216F06">
        <w:rPr>
          <w:rFonts w:ascii="Times New Roman" w:hAnsi="Times New Roman"/>
          <w:b/>
        </w:rPr>
        <w:t xml:space="preserve">Promoting </w:t>
      </w:r>
      <w:r w:rsidR="009A14A0" w:rsidRPr="00216F06">
        <w:rPr>
          <w:rFonts w:ascii="Times New Roman" w:hAnsi="Times New Roman"/>
          <w:b/>
        </w:rPr>
        <w:t>Good Agriculture Practices</w:t>
      </w:r>
    </w:p>
    <w:p w14:paraId="6D2E509A" w14:textId="79E6FF98" w:rsidR="00D30DB2" w:rsidRPr="00216F06" w:rsidRDefault="00D30DB2" w:rsidP="00D30DB2">
      <w:pPr>
        <w:pStyle w:val="ListParagraph"/>
        <w:numPr>
          <w:ilvl w:val="0"/>
          <w:numId w:val="8"/>
        </w:numPr>
        <w:spacing w:after="0" w:line="240" w:lineRule="auto"/>
        <w:contextualSpacing/>
        <w:rPr>
          <w:rFonts w:ascii="Times New Roman" w:hAnsi="Times New Roman"/>
          <w:szCs w:val="24"/>
        </w:rPr>
      </w:pPr>
      <w:r w:rsidRPr="00216F06">
        <w:rPr>
          <w:rFonts w:ascii="Times New Roman" w:hAnsi="Times New Roman"/>
          <w:szCs w:val="24"/>
        </w:rPr>
        <w:t>Assist NPMO in coordinating and implementing</w:t>
      </w:r>
      <w:r w:rsidR="009A14A0" w:rsidRPr="00216F06">
        <w:rPr>
          <w:rFonts w:ascii="Times New Roman" w:hAnsi="Times New Roman"/>
        </w:rPr>
        <w:t xml:space="preserve"> project </w:t>
      </w:r>
      <w:r w:rsidRPr="00216F06">
        <w:rPr>
          <w:rFonts w:ascii="Times New Roman" w:hAnsi="Times New Roman"/>
          <w:szCs w:val="24"/>
        </w:rPr>
        <w:t xml:space="preserve">Subcomponent A2 (Promoting Good Agriculture Practices) based on Project Appraisal Document and Project Operational Manual. </w:t>
      </w:r>
    </w:p>
    <w:p w14:paraId="24D717C9" w14:textId="77777777" w:rsidR="00D30DB2" w:rsidRPr="00216F06" w:rsidRDefault="00D30DB2" w:rsidP="00D30DB2">
      <w:pPr>
        <w:pStyle w:val="ListParagraph"/>
        <w:numPr>
          <w:ilvl w:val="0"/>
          <w:numId w:val="8"/>
        </w:numPr>
        <w:spacing w:after="0" w:line="240" w:lineRule="auto"/>
        <w:contextualSpacing/>
        <w:rPr>
          <w:rFonts w:ascii="Times New Roman" w:hAnsi="Times New Roman"/>
          <w:szCs w:val="24"/>
        </w:rPr>
      </w:pPr>
      <w:r w:rsidRPr="00216F06">
        <w:rPr>
          <w:rFonts w:ascii="Times New Roman" w:hAnsi="Times New Roman"/>
          <w:szCs w:val="24"/>
        </w:rPr>
        <w:t>Coordinate with MAF’s departments and PAFOs to develop training package for strengthening farmer production groups (FPG) and assist PAFOs in facilitating FPG investment plan</w:t>
      </w:r>
      <w:r w:rsidR="00A3446B" w:rsidRPr="00216F06">
        <w:rPr>
          <w:rFonts w:ascii="Times New Roman" w:hAnsi="Times New Roman"/>
          <w:szCs w:val="24"/>
        </w:rPr>
        <w:t>.</w:t>
      </w:r>
    </w:p>
    <w:p w14:paraId="77211525" w14:textId="5E998D89" w:rsidR="009A14A0" w:rsidRPr="00216F06" w:rsidRDefault="00EA4D36" w:rsidP="009A14A0">
      <w:pPr>
        <w:pStyle w:val="ListParagraph"/>
        <w:numPr>
          <w:ilvl w:val="0"/>
          <w:numId w:val="8"/>
        </w:numPr>
        <w:spacing w:after="0" w:line="240" w:lineRule="auto"/>
        <w:contextualSpacing/>
        <w:rPr>
          <w:rFonts w:ascii="Times New Roman" w:hAnsi="Times New Roman"/>
        </w:rPr>
      </w:pPr>
      <w:r w:rsidRPr="00216F06">
        <w:rPr>
          <w:rFonts w:ascii="Times New Roman" w:hAnsi="Times New Roman"/>
          <w:szCs w:val="24"/>
        </w:rPr>
        <w:t xml:space="preserve">Review </w:t>
      </w:r>
      <w:r w:rsidR="009A14A0" w:rsidRPr="00216F06">
        <w:rPr>
          <w:rFonts w:ascii="Times New Roman" w:hAnsi="Times New Roman"/>
        </w:rPr>
        <w:t>existing regulatory framework</w:t>
      </w:r>
      <w:r w:rsidR="00D30DB2" w:rsidRPr="00216F06">
        <w:rPr>
          <w:rFonts w:ascii="Times New Roman" w:hAnsi="Times New Roman"/>
          <w:szCs w:val="24"/>
        </w:rPr>
        <w:t>, documents,</w:t>
      </w:r>
      <w:r w:rsidR="009A14A0" w:rsidRPr="00216F06">
        <w:rPr>
          <w:rFonts w:ascii="Times New Roman" w:hAnsi="Times New Roman"/>
        </w:rPr>
        <w:t xml:space="preserve"> initiatives in organic and GAP production in Lao PDR, </w:t>
      </w:r>
      <w:r w:rsidR="00D30DB2" w:rsidRPr="00216F06">
        <w:rPr>
          <w:rFonts w:ascii="Times New Roman" w:hAnsi="Times New Roman"/>
          <w:szCs w:val="24"/>
        </w:rPr>
        <w:t>consolidate/define</w:t>
      </w:r>
      <w:r w:rsidR="007B2CC0" w:rsidRPr="00216F06">
        <w:rPr>
          <w:rFonts w:ascii="Times New Roman" w:hAnsi="Times New Roman"/>
          <w:szCs w:val="24"/>
        </w:rPr>
        <w:t xml:space="preserve"> or if it is necessary develop</w:t>
      </w:r>
      <w:r w:rsidRPr="00216F06">
        <w:rPr>
          <w:rFonts w:ascii="Times New Roman" w:hAnsi="Times New Roman"/>
          <w:szCs w:val="24"/>
        </w:rPr>
        <w:t xml:space="preserve"> </w:t>
      </w:r>
      <w:r w:rsidR="007B2CC0" w:rsidRPr="00216F06">
        <w:rPr>
          <w:rFonts w:ascii="Times New Roman" w:hAnsi="Times New Roman"/>
          <w:szCs w:val="24"/>
        </w:rPr>
        <w:t xml:space="preserve">a </w:t>
      </w:r>
      <w:proofErr w:type="gramStart"/>
      <w:r w:rsidR="00D30DB2" w:rsidRPr="00216F06">
        <w:rPr>
          <w:rFonts w:ascii="Times New Roman" w:hAnsi="Times New Roman"/>
          <w:szCs w:val="24"/>
        </w:rPr>
        <w:t xml:space="preserve">practical GAP </w:t>
      </w:r>
      <w:r w:rsidR="009A14A0" w:rsidRPr="00216F06">
        <w:rPr>
          <w:rFonts w:ascii="Times New Roman" w:hAnsi="Times New Roman"/>
        </w:rPr>
        <w:t>guidelines</w:t>
      </w:r>
      <w:proofErr w:type="gramEnd"/>
      <w:r w:rsidR="00D30DB2" w:rsidRPr="00216F06">
        <w:rPr>
          <w:rFonts w:ascii="Times New Roman" w:hAnsi="Times New Roman"/>
          <w:szCs w:val="24"/>
        </w:rPr>
        <w:t xml:space="preserve"> for project field implementation.</w:t>
      </w:r>
    </w:p>
    <w:p w14:paraId="5E5F1C48" w14:textId="36FA8E0D" w:rsidR="0034286D" w:rsidRPr="00216F06" w:rsidRDefault="0034286D" w:rsidP="00D30DB2">
      <w:pPr>
        <w:pStyle w:val="ListParagraph"/>
        <w:numPr>
          <w:ilvl w:val="0"/>
          <w:numId w:val="8"/>
        </w:numPr>
        <w:spacing w:after="0" w:line="240" w:lineRule="auto"/>
        <w:contextualSpacing/>
        <w:rPr>
          <w:rFonts w:ascii="Times New Roman" w:hAnsi="Times New Roman"/>
          <w:szCs w:val="24"/>
        </w:rPr>
      </w:pPr>
      <w:r w:rsidRPr="00216F06">
        <w:rPr>
          <w:rFonts w:ascii="Times New Roman" w:hAnsi="Times New Roman"/>
          <w:szCs w:val="24"/>
        </w:rPr>
        <w:t xml:space="preserve">Prepare simple self/internal assessment on </w:t>
      </w:r>
      <w:r w:rsidR="009A14A0" w:rsidRPr="00216F06">
        <w:rPr>
          <w:rFonts w:ascii="Times New Roman" w:hAnsi="Times New Roman"/>
        </w:rPr>
        <w:t xml:space="preserve">GAP and organic for </w:t>
      </w:r>
      <w:r w:rsidRPr="00216F06">
        <w:rPr>
          <w:rFonts w:ascii="Times New Roman" w:hAnsi="Times New Roman"/>
          <w:szCs w:val="24"/>
        </w:rPr>
        <w:t>FPGs</w:t>
      </w:r>
      <w:r w:rsidR="00A3446B" w:rsidRPr="00216F06">
        <w:rPr>
          <w:rFonts w:ascii="Times New Roman" w:hAnsi="Times New Roman"/>
          <w:szCs w:val="24"/>
        </w:rPr>
        <w:t>.</w:t>
      </w:r>
    </w:p>
    <w:p w14:paraId="4B3534BC" w14:textId="534CB7E0" w:rsidR="009A14A0" w:rsidRPr="00216F06" w:rsidRDefault="0034286D" w:rsidP="009A14A0">
      <w:pPr>
        <w:pStyle w:val="ListParagraph"/>
        <w:numPr>
          <w:ilvl w:val="0"/>
          <w:numId w:val="8"/>
        </w:numPr>
        <w:spacing w:after="0" w:line="240" w:lineRule="auto"/>
        <w:contextualSpacing/>
        <w:rPr>
          <w:rFonts w:ascii="Times New Roman" w:hAnsi="Times New Roman"/>
        </w:rPr>
      </w:pPr>
      <w:r w:rsidRPr="00216F06">
        <w:rPr>
          <w:rFonts w:ascii="Times New Roman" w:hAnsi="Times New Roman"/>
          <w:szCs w:val="24"/>
        </w:rPr>
        <w:t>Assist PAFOs</w:t>
      </w:r>
      <w:r w:rsidR="009A14A0" w:rsidRPr="00216F06">
        <w:rPr>
          <w:rFonts w:ascii="Times New Roman" w:hAnsi="Times New Roman"/>
        </w:rPr>
        <w:t xml:space="preserve"> in </w:t>
      </w:r>
      <w:r w:rsidRPr="00216F06">
        <w:rPr>
          <w:rFonts w:ascii="Times New Roman" w:hAnsi="Times New Roman"/>
          <w:szCs w:val="24"/>
        </w:rPr>
        <w:t>facilitating certification on GAP and organic</w:t>
      </w:r>
      <w:r w:rsidR="007B2CC0" w:rsidRPr="00216F06">
        <w:rPr>
          <w:rFonts w:ascii="Times New Roman" w:hAnsi="Times New Roman"/>
          <w:szCs w:val="24"/>
        </w:rPr>
        <w:t xml:space="preserve"> product</w:t>
      </w:r>
      <w:r w:rsidR="00ED236C" w:rsidRPr="00216F06">
        <w:rPr>
          <w:rFonts w:ascii="Times New Roman" w:hAnsi="Times New Roman"/>
          <w:szCs w:val="24"/>
        </w:rPr>
        <w:t xml:space="preserve"> for FPGs</w:t>
      </w:r>
      <w:r w:rsidR="00A3446B" w:rsidRPr="00216F06">
        <w:rPr>
          <w:rFonts w:ascii="Times New Roman" w:hAnsi="Times New Roman"/>
          <w:szCs w:val="24"/>
        </w:rPr>
        <w:t>.</w:t>
      </w:r>
    </w:p>
    <w:p w14:paraId="5334F9B8" w14:textId="4136F20E" w:rsidR="009A14A0" w:rsidRPr="00216F06" w:rsidRDefault="009A14A0" w:rsidP="009A14A0">
      <w:pPr>
        <w:pStyle w:val="ListParagraph"/>
        <w:numPr>
          <w:ilvl w:val="0"/>
          <w:numId w:val="8"/>
        </w:numPr>
        <w:spacing w:after="0" w:line="240" w:lineRule="auto"/>
        <w:contextualSpacing/>
        <w:rPr>
          <w:rFonts w:ascii="Times New Roman" w:hAnsi="Times New Roman"/>
        </w:rPr>
      </w:pPr>
      <w:r w:rsidRPr="00216F06">
        <w:rPr>
          <w:rFonts w:ascii="Times New Roman" w:hAnsi="Times New Roman"/>
        </w:rPr>
        <w:t xml:space="preserve">Prepare simple guidelines for the assessment of adoption of GAP and organic production techniques by </w:t>
      </w:r>
      <w:r w:rsidR="00ED236C" w:rsidRPr="00216F06">
        <w:rPr>
          <w:rFonts w:ascii="Times New Roman" w:hAnsi="Times New Roman"/>
          <w:szCs w:val="24"/>
        </w:rPr>
        <w:t>FPGs</w:t>
      </w:r>
      <w:r w:rsidR="00A3446B" w:rsidRPr="00216F06">
        <w:rPr>
          <w:rFonts w:ascii="Times New Roman" w:hAnsi="Times New Roman"/>
          <w:szCs w:val="24"/>
        </w:rPr>
        <w:t>.</w:t>
      </w:r>
    </w:p>
    <w:p w14:paraId="325CF77D" w14:textId="1575FFCE" w:rsidR="009A14A0" w:rsidRPr="00216F06" w:rsidRDefault="009A14A0" w:rsidP="009A14A0">
      <w:pPr>
        <w:pStyle w:val="ListParagraph"/>
        <w:numPr>
          <w:ilvl w:val="0"/>
          <w:numId w:val="8"/>
        </w:numPr>
        <w:spacing w:after="0" w:line="240" w:lineRule="auto"/>
        <w:contextualSpacing/>
        <w:rPr>
          <w:rFonts w:ascii="Times New Roman" w:hAnsi="Times New Roman"/>
        </w:rPr>
      </w:pPr>
      <w:r w:rsidRPr="00216F06">
        <w:rPr>
          <w:rFonts w:ascii="Times New Roman" w:hAnsi="Times New Roman"/>
        </w:rPr>
        <w:t>Provide</w:t>
      </w:r>
      <w:r w:rsidR="0034286D" w:rsidRPr="00216F06">
        <w:rPr>
          <w:rFonts w:ascii="Times New Roman" w:hAnsi="Times New Roman"/>
        </w:rPr>
        <w:t>/facilitate</w:t>
      </w:r>
      <w:r w:rsidRPr="00216F06">
        <w:rPr>
          <w:rFonts w:ascii="Times New Roman" w:hAnsi="Times New Roman"/>
        </w:rPr>
        <w:t xml:space="preserve"> technical training to PAFO and DAFO technical staff on organic and GAP production techniques and certification process</w:t>
      </w:r>
      <w:r w:rsidR="00ED236C" w:rsidRPr="00216F06">
        <w:rPr>
          <w:rFonts w:ascii="Times New Roman" w:hAnsi="Times New Roman"/>
        </w:rPr>
        <w:t>.</w:t>
      </w:r>
    </w:p>
    <w:p w14:paraId="594A8706" w14:textId="6AE34964" w:rsidR="009A14A0" w:rsidRPr="00216F06" w:rsidRDefault="009A14A0" w:rsidP="009A14A0">
      <w:pPr>
        <w:pStyle w:val="ListParagraph"/>
        <w:numPr>
          <w:ilvl w:val="0"/>
          <w:numId w:val="8"/>
        </w:numPr>
        <w:spacing w:after="0" w:line="240" w:lineRule="auto"/>
        <w:contextualSpacing/>
        <w:rPr>
          <w:rFonts w:ascii="Times New Roman" w:hAnsi="Times New Roman"/>
        </w:rPr>
      </w:pPr>
      <w:r w:rsidRPr="00216F06">
        <w:rPr>
          <w:rFonts w:ascii="Times New Roman" w:hAnsi="Times New Roman"/>
        </w:rPr>
        <w:t>Design a monitoring and evaluation system to be linked with the project M&amp;E system for monitoring of GAP and organic production and certification activities</w:t>
      </w:r>
      <w:r w:rsidR="00ED236C" w:rsidRPr="00216F06">
        <w:rPr>
          <w:rFonts w:ascii="Times New Roman" w:hAnsi="Times New Roman"/>
          <w:szCs w:val="24"/>
        </w:rPr>
        <w:t>.</w:t>
      </w:r>
    </w:p>
    <w:p w14:paraId="1B2AC7F3" w14:textId="77777777" w:rsidR="009A14A0" w:rsidRPr="00216F06" w:rsidRDefault="009A14A0" w:rsidP="009A14A0">
      <w:pPr>
        <w:rPr>
          <w:sz w:val="24"/>
        </w:rPr>
      </w:pPr>
    </w:p>
    <w:p w14:paraId="717AC528" w14:textId="77777777" w:rsidR="0041495F" w:rsidRPr="00216F06" w:rsidRDefault="0041495F" w:rsidP="003D4A9B">
      <w:pPr>
        <w:rPr>
          <w:b/>
          <w:color w:val="000000"/>
          <w:sz w:val="24"/>
        </w:rPr>
      </w:pPr>
    </w:p>
    <w:p w14:paraId="0DEA8D30" w14:textId="2C836D14" w:rsidR="005A02E9" w:rsidRPr="00216F06" w:rsidRDefault="00ED236C" w:rsidP="003D4A9B">
      <w:pPr>
        <w:rPr>
          <w:b/>
          <w:color w:val="000000"/>
          <w:sz w:val="24"/>
        </w:rPr>
      </w:pPr>
      <w:r w:rsidRPr="00216F06">
        <w:rPr>
          <w:b/>
          <w:color w:val="000000"/>
          <w:sz w:val="24"/>
        </w:rPr>
        <w:t xml:space="preserve">4. </w:t>
      </w:r>
      <w:r w:rsidR="005A02E9" w:rsidRPr="00216F06">
        <w:rPr>
          <w:b/>
          <w:color w:val="000000"/>
          <w:sz w:val="24"/>
        </w:rPr>
        <w:t>Reporting</w:t>
      </w:r>
    </w:p>
    <w:p w14:paraId="0F3C456D" w14:textId="1C080EE7" w:rsidR="0071217D" w:rsidRPr="00216F06" w:rsidRDefault="0071217D" w:rsidP="0071217D">
      <w:pPr>
        <w:rPr>
          <w:sz w:val="24"/>
        </w:rPr>
      </w:pPr>
      <w:r w:rsidRPr="00216F06">
        <w:rPr>
          <w:sz w:val="24"/>
        </w:rPr>
        <w:t>The consultant will work under the supervision and report directly to the National Project Director. He will coordinate with the National Project Advisor and the International Project Advisor.</w:t>
      </w:r>
    </w:p>
    <w:p w14:paraId="330A0313" w14:textId="77777777" w:rsidR="0041495F" w:rsidRPr="00216F06" w:rsidRDefault="0041495F" w:rsidP="003D4A9B">
      <w:pPr>
        <w:rPr>
          <w:sz w:val="24"/>
        </w:rPr>
      </w:pPr>
    </w:p>
    <w:p w14:paraId="2224AD45" w14:textId="131D7C40" w:rsidR="0041495F" w:rsidRPr="00216F06" w:rsidRDefault="00ED236C" w:rsidP="003D4A9B">
      <w:pPr>
        <w:rPr>
          <w:b/>
          <w:sz w:val="24"/>
        </w:rPr>
      </w:pPr>
      <w:r w:rsidRPr="00216F06">
        <w:rPr>
          <w:b/>
          <w:sz w:val="24"/>
        </w:rPr>
        <w:t xml:space="preserve">5. </w:t>
      </w:r>
      <w:r w:rsidR="0041495F" w:rsidRPr="00216F06">
        <w:rPr>
          <w:b/>
          <w:sz w:val="24"/>
        </w:rPr>
        <w:t>Duration</w:t>
      </w:r>
      <w:r w:rsidR="00EA4D36" w:rsidRPr="00216F06">
        <w:rPr>
          <w:b/>
          <w:sz w:val="24"/>
        </w:rPr>
        <w:t xml:space="preserve"> of the national consultant assignment</w:t>
      </w:r>
    </w:p>
    <w:p w14:paraId="64BE69F4" w14:textId="15B49BFB" w:rsidR="0055229E" w:rsidRPr="00216F06" w:rsidRDefault="00FA5781" w:rsidP="003D4A9B">
      <w:pPr>
        <w:rPr>
          <w:sz w:val="24"/>
        </w:rPr>
      </w:pPr>
      <w:bookmarkStart w:id="4" w:name="_Hlk5075213"/>
      <w:r w:rsidRPr="00216F06">
        <w:rPr>
          <w:sz w:val="24"/>
        </w:rPr>
        <w:t xml:space="preserve">This assignment will </w:t>
      </w:r>
      <w:r w:rsidR="00EA4D36" w:rsidRPr="00216F06">
        <w:rPr>
          <w:sz w:val="24"/>
        </w:rPr>
        <w:t>last for a minimum of 3 years</w:t>
      </w:r>
      <w:r w:rsidR="004D4BD2" w:rsidRPr="00216F06">
        <w:rPr>
          <w:sz w:val="24"/>
        </w:rPr>
        <w:t xml:space="preserve"> and is expected to </w:t>
      </w:r>
      <w:r w:rsidR="00371B93" w:rsidRPr="00216F06">
        <w:rPr>
          <w:sz w:val="24"/>
        </w:rPr>
        <w:t xml:space="preserve">be a </w:t>
      </w:r>
      <w:r w:rsidR="004D4BD2" w:rsidRPr="00216F06">
        <w:rPr>
          <w:sz w:val="24"/>
        </w:rPr>
        <w:t>total</w:t>
      </w:r>
      <w:r w:rsidR="00371B93" w:rsidRPr="00216F06">
        <w:rPr>
          <w:sz w:val="24"/>
        </w:rPr>
        <w:t xml:space="preserve"> 52 </w:t>
      </w:r>
      <w:r w:rsidR="004D4BD2" w:rsidRPr="00216F06">
        <w:rPr>
          <w:sz w:val="24"/>
        </w:rPr>
        <w:t>of man</w:t>
      </w:r>
      <w:r w:rsidR="00C944E2" w:rsidRPr="00216F06">
        <w:rPr>
          <w:sz w:val="24"/>
        </w:rPr>
        <w:t xml:space="preserve"> </w:t>
      </w:r>
      <w:r w:rsidR="00371B93" w:rsidRPr="00216F06">
        <w:rPr>
          <w:sz w:val="24"/>
        </w:rPr>
        <w:t xml:space="preserve">months over </w:t>
      </w:r>
      <w:r w:rsidR="00D438F3" w:rsidRPr="00216F06">
        <w:rPr>
          <w:sz w:val="24"/>
        </w:rPr>
        <w:t>4</w:t>
      </w:r>
      <w:r w:rsidR="00371B93" w:rsidRPr="00216F06">
        <w:rPr>
          <w:sz w:val="24"/>
        </w:rPr>
        <w:t xml:space="preserve"> years</w:t>
      </w:r>
      <w:r w:rsidR="004D4BD2" w:rsidRPr="00216F06">
        <w:rPr>
          <w:sz w:val="24"/>
        </w:rPr>
        <w:t>.</w:t>
      </w:r>
      <w:r w:rsidR="00EA4D36" w:rsidRPr="00216F06">
        <w:rPr>
          <w:sz w:val="24"/>
        </w:rPr>
        <w:t xml:space="preserve"> </w:t>
      </w:r>
      <w:r w:rsidR="0055229E" w:rsidRPr="00216F06">
        <w:rPr>
          <w:sz w:val="24"/>
        </w:rPr>
        <w:t xml:space="preserve">The </w:t>
      </w:r>
      <w:r w:rsidR="00EA4D36" w:rsidRPr="00216F06">
        <w:rPr>
          <w:sz w:val="24"/>
        </w:rPr>
        <w:t xml:space="preserve">contract </w:t>
      </w:r>
      <w:r w:rsidR="0055229E" w:rsidRPr="00216F06">
        <w:rPr>
          <w:sz w:val="24"/>
        </w:rPr>
        <w:t xml:space="preserve">will </w:t>
      </w:r>
      <w:r w:rsidR="00EA4D36" w:rsidRPr="00216F06">
        <w:rPr>
          <w:sz w:val="24"/>
        </w:rPr>
        <w:t xml:space="preserve">need to </w:t>
      </w:r>
      <w:r w:rsidR="0055229E" w:rsidRPr="00216F06">
        <w:rPr>
          <w:sz w:val="24"/>
        </w:rPr>
        <w:t xml:space="preserve">be </w:t>
      </w:r>
      <w:r w:rsidR="00EA4D36" w:rsidRPr="00216F06">
        <w:rPr>
          <w:sz w:val="24"/>
        </w:rPr>
        <w:t>reconfirmed annually</w:t>
      </w:r>
      <w:r w:rsidR="0055229E" w:rsidRPr="00216F06">
        <w:rPr>
          <w:sz w:val="24"/>
        </w:rPr>
        <w:t xml:space="preserve"> as </w:t>
      </w:r>
      <w:r w:rsidR="00EA4D36" w:rsidRPr="00216F06">
        <w:rPr>
          <w:sz w:val="24"/>
        </w:rPr>
        <w:t xml:space="preserve">recommended by </w:t>
      </w:r>
      <w:r w:rsidR="0055229E" w:rsidRPr="00216F06">
        <w:rPr>
          <w:sz w:val="24"/>
        </w:rPr>
        <w:t xml:space="preserve">the Project </w:t>
      </w:r>
      <w:r w:rsidR="00EA4D36" w:rsidRPr="00216F06">
        <w:rPr>
          <w:sz w:val="24"/>
        </w:rPr>
        <w:t>Director. There will be a 3-month probation period beginning at the commencement of the position</w:t>
      </w:r>
      <w:bookmarkEnd w:id="4"/>
      <w:r w:rsidR="00EA4D36" w:rsidRPr="00216F06">
        <w:rPr>
          <w:sz w:val="24"/>
        </w:rPr>
        <w:t>.</w:t>
      </w:r>
    </w:p>
    <w:p w14:paraId="073D5293" w14:textId="77777777" w:rsidR="00EA4D36" w:rsidRPr="00216F06" w:rsidRDefault="00EA4D36" w:rsidP="00EA4D36">
      <w:pPr>
        <w:rPr>
          <w:b/>
          <w:sz w:val="24"/>
        </w:rPr>
      </w:pPr>
    </w:p>
    <w:p w14:paraId="417D3B17" w14:textId="4CD09E76" w:rsidR="00EA4D36" w:rsidRPr="00216F06" w:rsidRDefault="00ED236C" w:rsidP="00EA4D36">
      <w:pPr>
        <w:rPr>
          <w:b/>
          <w:sz w:val="24"/>
          <w:u w:val="single"/>
        </w:rPr>
      </w:pPr>
      <w:r w:rsidRPr="00216F06">
        <w:rPr>
          <w:b/>
          <w:sz w:val="24"/>
        </w:rPr>
        <w:lastRenderedPageBreak/>
        <w:t xml:space="preserve">6. </w:t>
      </w:r>
      <w:r w:rsidR="0041495F" w:rsidRPr="00216F06">
        <w:rPr>
          <w:b/>
          <w:sz w:val="24"/>
        </w:rPr>
        <w:t>Experience and qualifications</w:t>
      </w:r>
      <w:r w:rsidR="00EA4D36" w:rsidRPr="00216F06">
        <w:rPr>
          <w:b/>
          <w:sz w:val="24"/>
        </w:rPr>
        <w:t xml:space="preserve"> of the national consultant</w:t>
      </w:r>
    </w:p>
    <w:p w14:paraId="169F69F7" w14:textId="48E34FE3" w:rsidR="0055229E" w:rsidRPr="00216F06" w:rsidRDefault="00EA4D36" w:rsidP="003D4A9B">
      <w:pPr>
        <w:numPr>
          <w:ilvl w:val="0"/>
          <w:numId w:val="2"/>
        </w:numPr>
        <w:rPr>
          <w:b/>
          <w:sz w:val="24"/>
        </w:rPr>
      </w:pPr>
      <w:r w:rsidRPr="00216F06">
        <w:rPr>
          <w:sz w:val="24"/>
        </w:rPr>
        <w:t xml:space="preserve">Minimum </w:t>
      </w:r>
      <w:r w:rsidR="00A3446B" w:rsidRPr="00216F06">
        <w:rPr>
          <w:sz w:val="24"/>
        </w:rPr>
        <w:t>five</w:t>
      </w:r>
      <w:r w:rsidRPr="00216F06">
        <w:rPr>
          <w:sz w:val="24"/>
        </w:rPr>
        <w:t xml:space="preserve"> years </w:t>
      </w:r>
      <w:r w:rsidR="00A3446B" w:rsidRPr="00216F06">
        <w:rPr>
          <w:sz w:val="24"/>
        </w:rPr>
        <w:t xml:space="preserve">of related </w:t>
      </w:r>
      <w:r w:rsidRPr="00216F06">
        <w:rPr>
          <w:sz w:val="24"/>
        </w:rPr>
        <w:t>working experience</w:t>
      </w:r>
      <w:r w:rsidR="007C0CA2" w:rsidRPr="00216F06">
        <w:rPr>
          <w:sz w:val="24"/>
        </w:rPr>
        <w:t xml:space="preserve">s </w:t>
      </w:r>
      <w:r w:rsidR="00ED236C" w:rsidRPr="00216F06">
        <w:rPr>
          <w:sz w:val="24"/>
        </w:rPr>
        <w:t>in agricultural</w:t>
      </w:r>
      <w:r w:rsidR="0055229E" w:rsidRPr="00216F06">
        <w:rPr>
          <w:sz w:val="24"/>
        </w:rPr>
        <w:t xml:space="preserve"> production </w:t>
      </w:r>
      <w:r w:rsidR="00ED236C" w:rsidRPr="00216F06">
        <w:rPr>
          <w:sz w:val="24"/>
        </w:rPr>
        <w:t xml:space="preserve">including </w:t>
      </w:r>
      <w:r w:rsidR="004D4BD2" w:rsidRPr="00216F06">
        <w:rPr>
          <w:sz w:val="24"/>
        </w:rPr>
        <w:t xml:space="preserve">seed </w:t>
      </w:r>
      <w:r w:rsidR="0055229E" w:rsidRPr="00216F06">
        <w:rPr>
          <w:sz w:val="24"/>
        </w:rPr>
        <w:t>production</w:t>
      </w:r>
      <w:r w:rsidR="007C0CA2" w:rsidRPr="00216F06">
        <w:rPr>
          <w:sz w:val="24"/>
        </w:rPr>
        <w:t>/multiplication</w:t>
      </w:r>
      <w:r w:rsidR="00ED236C" w:rsidRPr="00216F06">
        <w:rPr>
          <w:sz w:val="24"/>
        </w:rPr>
        <w:t xml:space="preserve"> and implementation of</w:t>
      </w:r>
      <w:r w:rsidR="004D4BD2" w:rsidRPr="00216F06">
        <w:rPr>
          <w:sz w:val="24"/>
        </w:rPr>
        <w:t xml:space="preserve"> </w:t>
      </w:r>
      <w:r w:rsidRPr="00216F06">
        <w:rPr>
          <w:sz w:val="24"/>
        </w:rPr>
        <w:t>GAP and organic</w:t>
      </w:r>
      <w:r w:rsidR="007C0CA2" w:rsidRPr="00216F06">
        <w:rPr>
          <w:sz w:val="24"/>
        </w:rPr>
        <w:t xml:space="preserve"> </w:t>
      </w:r>
      <w:r w:rsidR="0055229E" w:rsidRPr="00216F06">
        <w:rPr>
          <w:sz w:val="24"/>
        </w:rPr>
        <w:t xml:space="preserve">certification </w:t>
      </w:r>
      <w:r w:rsidR="00ED236C" w:rsidRPr="00216F06">
        <w:rPr>
          <w:sz w:val="24"/>
        </w:rPr>
        <w:t>in agricultural</w:t>
      </w:r>
      <w:r w:rsidR="0055229E" w:rsidRPr="00216F06">
        <w:rPr>
          <w:sz w:val="24"/>
        </w:rPr>
        <w:t xml:space="preserve"> production</w:t>
      </w:r>
      <w:r w:rsidR="00ED236C" w:rsidRPr="00216F06">
        <w:rPr>
          <w:sz w:val="24"/>
        </w:rPr>
        <w:t>.</w:t>
      </w:r>
    </w:p>
    <w:p w14:paraId="2FD41C45" w14:textId="24DD3FFF" w:rsidR="00E93B6E" w:rsidRPr="00216F06" w:rsidRDefault="00E93B6E" w:rsidP="00E93B6E">
      <w:pPr>
        <w:numPr>
          <w:ilvl w:val="0"/>
          <w:numId w:val="2"/>
        </w:numPr>
        <w:rPr>
          <w:sz w:val="24"/>
        </w:rPr>
      </w:pPr>
      <w:r w:rsidRPr="00216F06">
        <w:rPr>
          <w:sz w:val="24"/>
        </w:rPr>
        <w:t xml:space="preserve">At least a </w:t>
      </w:r>
      <w:r w:rsidR="00ED236C" w:rsidRPr="00216F06">
        <w:rPr>
          <w:bCs/>
          <w:sz w:val="24"/>
        </w:rPr>
        <w:t>Master</w:t>
      </w:r>
      <w:r w:rsidRPr="00216F06">
        <w:rPr>
          <w:sz w:val="24"/>
        </w:rPr>
        <w:t xml:space="preserve"> in agriculture, agribusiness </w:t>
      </w:r>
      <w:r w:rsidR="00ED236C" w:rsidRPr="00216F06">
        <w:rPr>
          <w:bCs/>
          <w:sz w:val="24"/>
        </w:rPr>
        <w:t>management,</w:t>
      </w:r>
      <w:r w:rsidR="00331E6D" w:rsidRPr="00216F06">
        <w:rPr>
          <w:bCs/>
          <w:sz w:val="24"/>
        </w:rPr>
        <w:t xml:space="preserve"> </w:t>
      </w:r>
      <w:r w:rsidRPr="00216F06">
        <w:rPr>
          <w:sz w:val="24"/>
        </w:rPr>
        <w:t xml:space="preserve">or related </w:t>
      </w:r>
      <w:r w:rsidR="00331E6D" w:rsidRPr="00216F06">
        <w:rPr>
          <w:bCs/>
          <w:sz w:val="24"/>
        </w:rPr>
        <w:t>fields</w:t>
      </w:r>
      <w:r w:rsidR="00A3446B" w:rsidRPr="00216F06">
        <w:rPr>
          <w:bCs/>
          <w:sz w:val="24"/>
        </w:rPr>
        <w:t>.</w:t>
      </w:r>
    </w:p>
    <w:p w14:paraId="774D5EB3" w14:textId="57DE682D" w:rsidR="00E93B6E" w:rsidRPr="00216F06" w:rsidRDefault="00331E6D" w:rsidP="00E93B6E">
      <w:pPr>
        <w:numPr>
          <w:ilvl w:val="0"/>
          <w:numId w:val="2"/>
        </w:numPr>
        <w:rPr>
          <w:b/>
          <w:sz w:val="24"/>
        </w:rPr>
      </w:pPr>
      <w:r w:rsidRPr="00216F06">
        <w:rPr>
          <w:sz w:val="24"/>
        </w:rPr>
        <w:t>Familiar and experiences</w:t>
      </w:r>
      <w:r w:rsidR="00E93B6E" w:rsidRPr="00216F06">
        <w:rPr>
          <w:sz w:val="24"/>
        </w:rPr>
        <w:t xml:space="preserve"> with externally financed projects</w:t>
      </w:r>
      <w:r w:rsidR="00A3446B" w:rsidRPr="00216F06">
        <w:rPr>
          <w:sz w:val="24"/>
        </w:rPr>
        <w:t>.</w:t>
      </w:r>
    </w:p>
    <w:p w14:paraId="7382649C" w14:textId="3558C798" w:rsidR="00E93B6E" w:rsidRPr="00216F06" w:rsidRDefault="00EA4D36" w:rsidP="00E93B6E">
      <w:pPr>
        <w:numPr>
          <w:ilvl w:val="0"/>
          <w:numId w:val="2"/>
        </w:numPr>
        <w:rPr>
          <w:sz w:val="24"/>
        </w:rPr>
      </w:pPr>
      <w:bookmarkStart w:id="5" w:name="_Hlk5075363"/>
      <w:r w:rsidRPr="00216F06">
        <w:rPr>
          <w:bCs/>
          <w:sz w:val="24"/>
        </w:rPr>
        <w:t>Excellent</w:t>
      </w:r>
      <w:r w:rsidR="00E93B6E" w:rsidRPr="00216F06">
        <w:rPr>
          <w:sz w:val="24"/>
        </w:rPr>
        <w:t xml:space="preserve"> communication skills, including </w:t>
      </w:r>
      <w:r w:rsidRPr="00216F06">
        <w:rPr>
          <w:bCs/>
          <w:sz w:val="24"/>
        </w:rPr>
        <w:t>email management</w:t>
      </w:r>
      <w:r w:rsidR="00A3446B" w:rsidRPr="00216F06">
        <w:rPr>
          <w:bCs/>
          <w:sz w:val="24"/>
        </w:rPr>
        <w:t>.</w:t>
      </w:r>
    </w:p>
    <w:p w14:paraId="6C5AA7D6" w14:textId="23F6961F" w:rsidR="00E93B6E" w:rsidRPr="00216F06" w:rsidRDefault="00EA4D36" w:rsidP="00E93B6E">
      <w:pPr>
        <w:numPr>
          <w:ilvl w:val="0"/>
          <w:numId w:val="2"/>
        </w:numPr>
        <w:rPr>
          <w:sz w:val="24"/>
        </w:rPr>
      </w:pPr>
      <w:r w:rsidRPr="00216F06">
        <w:rPr>
          <w:bCs/>
          <w:sz w:val="24"/>
        </w:rPr>
        <w:t>Excellent word processing</w:t>
      </w:r>
      <w:r w:rsidR="00E93B6E" w:rsidRPr="00216F06">
        <w:rPr>
          <w:sz w:val="24"/>
        </w:rPr>
        <w:t xml:space="preserve"> skills </w:t>
      </w:r>
      <w:r w:rsidRPr="00216F06">
        <w:rPr>
          <w:bCs/>
          <w:sz w:val="24"/>
        </w:rPr>
        <w:t xml:space="preserve">(MS Word, MS Excel). </w:t>
      </w:r>
    </w:p>
    <w:p w14:paraId="13A6110A" w14:textId="77777777" w:rsidR="00EA4D36" w:rsidRPr="00216F06" w:rsidRDefault="00EA4D36" w:rsidP="00EA4D36">
      <w:pPr>
        <w:pStyle w:val="ListParagraph"/>
        <w:numPr>
          <w:ilvl w:val="0"/>
          <w:numId w:val="2"/>
        </w:numPr>
        <w:spacing w:after="0" w:line="240" w:lineRule="auto"/>
        <w:contextualSpacing/>
        <w:rPr>
          <w:rFonts w:ascii="Times New Roman" w:hAnsi="Times New Roman"/>
          <w:szCs w:val="24"/>
        </w:rPr>
      </w:pPr>
      <w:r w:rsidRPr="00216F06">
        <w:rPr>
          <w:rFonts w:ascii="Times New Roman" w:eastAsia="Calibri" w:hAnsi="Times New Roman"/>
          <w:szCs w:val="24"/>
        </w:rPr>
        <w:t>Written and spoken fluency in the English language is highly preferred.</w:t>
      </w:r>
    </w:p>
    <w:bookmarkEnd w:id="5"/>
    <w:bookmarkEnd w:id="1"/>
    <w:p w14:paraId="5E685C68" w14:textId="77777777" w:rsidR="004E7758" w:rsidRPr="00216F06" w:rsidRDefault="004E7758" w:rsidP="003D4A9B">
      <w:pPr>
        <w:pStyle w:val="ListParagraph"/>
        <w:numPr>
          <w:ilvl w:val="0"/>
          <w:numId w:val="0"/>
        </w:numPr>
        <w:spacing w:after="0" w:line="240" w:lineRule="auto"/>
        <w:ind w:left="720"/>
        <w:contextualSpacing/>
        <w:rPr>
          <w:rFonts w:ascii="Times New Roman" w:hAnsi="Times New Roman"/>
        </w:rPr>
      </w:pPr>
    </w:p>
    <w:sectPr w:rsidR="004E7758" w:rsidRPr="00216F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21BF" w14:textId="77777777" w:rsidR="0017711C" w:rsidRDefault="0017711C" w:rsidP="00D438F3">
      <w:r>
        <w:separator/>
      </w:r>
    </w:p>
  </w:endnote>
  <w:endnote w:type="continuationSeparator" w:id="0">
    <w:p w14:paraId="014BC589" w14:textId="77777777" w:rsidR="0017711C" w:rsidRDefault="0017711C" w:rsidP="00D438F3">
      <w:r>
        <w:continuationSeparator/>
      </w:r>
    </w:p>
  </w:endnote>
  <w:endnote w:type="continuationNotice" w:id="1">
    <w:p w14:paraId="551B7B96" w14:textId="77777777" w:rsidR="0017711C" w:rsidRDefault="00177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384243"/>
      <w:docPartObj>
        <w:docPartGallery w:val="Page Numbers (Bottom of Page)"/>
        <w:docPartUnique/>
      </w:docPartObj>
    </w:sdtPr>
    <w:sdtEndPr>
      <w:rPr>
        <w:noProof/>
      </w:rPr>
    </w:sdtEndPr>
    <w:sdtContent>
      <w:p w14:paraId="3B5635AD" w14:textId="77777777" w:rsidR="00A3446B" w:rsidRDefault="00A344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7E0D8" w14:textId="64A8D091" w:rsidR="00D438F3" w:rsidRDefault="00D43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30CC" w14:textId="77777777" w:rsidR="0017711C" w:rsidRDefault="0017711C" w:rsidP="00D438F3">
      <w:r>
        <w:separator/>
      </w:r>
    </w:p>
  </w:footnote>
  <w:footnote w:type="continuationSeparator" w:id="0">
    <w:p w14:paraId="28711BA7" w14:textId="77777777" w:rsidR="0017711C" w:rsidRDefault="0017711C" w:rsidP="00D438F3">
      <w:r>
        <w:continuationSeparator/>
      </w:r>
    </w:p>
  </w:footnote>
  <w:footnote w:type="continuationNotice" w:id="1">
    <w:p w14:paraId="7BAF591D" w14:textId="77777777" w:rsidR="0017711C" w:rsidRDefault="00177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4136" w14:textId="77777777" w:rsidR="00D438F3" w:rsidRDefault="00D43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766"/>
    <w:multiLevelType w:val="hybridMultilevel"/>
    <w:tmpl w:val="74CC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E7DD7"/>
    <w:multiLevelType w:val="hybridMultilevel"/>
    <w:tmpl w:val="0218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371BB2"/>
    <w:multiLevelType w:val="hybridMultilevel"/>
    <w:tmpl w:val="7C8A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3E3BB5"/>
    <w:multiLevelType w:val="hybridMultilevel"/>
    <w:tmpl w:val="AE64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D1FF4"/>
    <w:multiLevelType w:val="hybridMultilevel"/>
    <w:tmpl w:val="25F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1B1E14"/>
    <w:multiLevelType w:val="hybridMultilevel"/>
    <w:tmpl w:val="9606D422"/>
    <w:lvl w:ilvl="0" w:tplc="C31EDC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94431"/>
    <w:multiLevelType w:val="hybridMultilevel"/>
    <w:tmpl w:val="BB84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B201D3"/>
    <w:multiLevelType w:val="hybridMultilevel"/>
    <w:tmpl w:val="A83EFFAA"/>
    <w:lvl w:ilvl="0" w:tplc="20CEF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5469B"/>
    <w:multiLevelType w:val="hybridMultilevel"/>
    <w:tmpl w:val="FC00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1B6C23"/>
    <w:multiLevelType w:val="hybridMultilevel"/>
    <w:tmpl w:val="96AA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735F99"/>
    <w:multiLevelType w:val="hybridMultilevel"/>
    <w:tmpl w:val="7E38C8B6"/>
    <w:lvl w:ilvl="0" w:tplc="4CC49006">
      <w:start w:val="1"/>
      <w:numFmt w:val="bullet"/>
      <w:lvlText w:val=""/>
      <w:lvlJc w:val="left"/>
      <w:pPr>
        <w:ind w:left="720" w:hanging="360"/>
      </w:pPr>
      <w:rPr>
        <w:rFonts w:ascii="Symbol" w:hAnsi="Symbol" w:hint="default"/>
      </w:rPr>
    </w:lvl>
    <w:lvl w:ilvl="1" w:tplc="DFBE3C14">
      <w:start w:val="1"/>
      <w:numFmt w:val="bullet"/>
      <w:lvlText w:val="o"/>
      <w:lvlJc w:val="left"/>
      <w:pPr>
        <w:ind w:left="1440" w:hanging="360"/>
      </w:pPr>
      <w:rPr>
        <w:rFonts w:ascii="Courier New" w:hAnsi="Courier New" w:cs="Courier New" w:hint="default"/>
      </w:rPr>
    </w:lvl>
    <w:lvl w:ilvl="2" w:tplc="2008463A">
      <w:start w:val="1"/>
      <w:numFmt w:val="bullet"/>
      <w:lvlText w:val=""/>
      <w:lvlJc w:val="left"/>
      <w:pPr>
        <w:ind w:left="2160" w:hanging="360"/>
      </w:pPr>
      <w:rPr>
        <w:rFonts w:ascii="Wingdings" w:hAnsi="Wingdings" w:hint="default"/>
      </w:rPr>
    </w:lvl>
    <w:lvl w:ilvl="3" w:tplc="8B2EF000">
      <w:start w:val="1"/>
      <w:numFmt w:val="bullet"/>
      <w:lvlText w:val=""/>
      <w:lvlJc w:val="left"/>
      <w:pPr>
        <w:ind w:left="2880" w:hanging="360"/>
      </w:pPr>
      <w:rPr>
        <w:rFonts w:ascii="Symbol" w:hAnsi="Symbol" w:hint="default"/>
      </w:rPr>
    </w:lvl>
    <w:lvl w:ilvl="4" w:tplc="E2403532">
      <w:start w:val="1"/>
      <w:numFmt w:val="bullet"/>
      <w:lvlText w:val="o"/>
      <w:lvlJc w:val="left"/>
      <w:pPr>
        <w:ind w:left="3600" w:hanging="360"/>
      </w:pPr>
      <w:rPr>
        <w:rFonts w:ascii="Courier New" w:hAnsi="Courier New" w:cs="Courier New" w:hint="default"/>
      </w:rPr>
    </w:lvl>
    <w:lvl w:ilvl="5" w:tplc="21065788">
      <w:start w:val="1"/>
      <w:numFmt w:val="bullet"/>
      <w:lvlText w:val=""/>
      <w:lvlJc w:val="left"/>
      <w:pPr>
        <w:ind w:left="4320" w:hanging="360"/>
      </w:pPr>
      <w:rPr>
        <w:rFonts w:ascii="Wingdings" w:hAnsi="Wingdings" w:hint="default"/>
      </w:rPr>
    </w:lvl>
    <w:lvl w:ilvl="6" w:tplc="522AAEB4">
      <w:start w:val="1"/>
      <w:numFmt w:val="bullet"/>
      <w:lvlText w:val=""/>
      <w:lvlJc w:val="left"/>
      <w:pPr>
        <w:ind w:left="5040" w:hanging="360"/>
      </w:pPr>
      <w:rPr>
        <w:rFonts w:ascii="Symbol" w:hAnsi="Symbol" w:hint="default"/>
      </w:rPr>
    </w:lvl>
    <w:lvl w:ilvl="7" w:tplc="AA2604F6">
      <w:start w:val="1"/>
      <w:numFmt w:val="bullet"/>
      <w:lvlText w:val="o"/>
      <w:lvlJc w:val="left"/>
      <w:pPr>
        <w:ind w:left="5760" w:hanging="360"/>
      </w:pPr>
      <w:rPr>
        <w:rFonts w:ascii="Courier New" w:hAnsi="Courier New" w:cs="Courier New" w:hint="default"/>
      </w:rPr>
    </w:lvl>
    <w:lvl w:ilvl="8" w:tplc="AF2EF07A">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2"/>
  </w:num>
  <w:num w:numId="6">
    <w:abstractNumId w:val="1"/>
  </w:num>
  <w:num w:numId="7">
    <w:abstractNumId w:val="2"/>
  </w:num>
  <w:num w:numId="8">
    <w:abstractNumId w:val="8"/>
  </w:num>
  <w:num w:numId="9">
    <w:abstractNumId w:val="5"/>
  </w:num>
  <w:num w:numId="10">
    <w:abstractNumId w:val="1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9E"/>
    <w:rsid w:val="0003350D"/>
    <w:rsid w:val="00067824"/>
    <w:rsid w:val="00083796"/>
    <w:rsid w:val="000D7FC6"/>
    <w:rsid w:val="000E4B45"/>
    <w:rsid w:val="000F6747"/>
    <w:rsid w:val="00127962"/>
    <w:rsid w:val="00143633"/>
    <w:rsid w:val="0017711C"/>
    <w:rsid w:val="00180DE6"/>
    <w:rsid w:val="00215391"/>
    <w:rsid w:val="00216F06"/>
    <w:rsid w:val="00262000"/>
    <w:rsid w:val="002B4230"/>
    <w:rsid w:val="002B5C4C"/>
    <w:rsid w:val="00331E6D"/>
    <w:rsid w:val="0034286D"/>
    <w:rsid w:val="0037003E"/>
    <w:rsid w:val="00371B93"/>
    <w:rsid w:val="003B5E5D"/>
    <w:rsid w:val="003D4A9B"/>
    <w:rsid w:val="003E51B4"/>
    <w:rsid w:val="003E55D9"/>
    <w:rsid w:val="003F4840"/>
    <w:rsid w:val="00403D34"/>
    <w:rsid w:val="00413158"/>
    <w:rsid w:val="0041495F"/>
    <w:rsid w:val="00427B91"/>
    <w:rsid w:val="0043477F"/>
    <w:rsid w:val="00442AC4"/>
    <w:rsid w:val="004818F0"/>
    <w:rsid w:val="004855A0"/>
    <w:rsid w:val="004C1303"/>
    <w:rsid w:val="004D4BD2"/>
    <w:rsid w:val="004E6E78"/>
    <w:rsid w:val="004E7758"/>
    <w:rsid w:val="0055229E"/>
    <w:rsid w:val="00573BBB"/>
    <w:rsid w:val="00587F9E"/>
    <w:rsid w:val="005A02E9"/>
    <w:rsid w:val="005A606F"/>
    <w:rsid w:val="005B2B1F"/>
    <w:rsid w:val="005B6669"/>
    <w:rsid w:val="005B6A70"/>
    <w:rsid w:val="005C2919"/>
    <w:rsid w:val="005F47A1"/>
    <w:rsid w:val="00600DDA"/>
    <w:rsid w:val="0066479D"/>
    <w:rsid w:val="006A026A"/>
    <w:rsid w:val="006B763F"/>
    <w:rsid w:val="006B7660"/>
    <w:rsid w:val="006C4196"/>
    <w:rsid w:val="006F245C"/>
    <w:rsid w:val="00707187"/>
    <w:rsid w:val="0071217D"/>
    <w:rsid w:val="007345CC"/>
    <w:rsid w:val="0075302A"/>
    <w:rsid w:val="00765F13"/>
    <w:rsid w:val="007A00BF"/>
    <w:rsid w:val="007B2CC0"/>
    <w:rsid w:val="007C0CA2"/>
    <w:rsid w:val="00803896"/>
    <w:rsid w:val="00832124"/>
    <w:rsid w:val="00852429"/>
    <w:rsid w:val="00854AE5"/>
    <w:rsid w:val="008860D3"/>
    <w:rsid w:val="00896FCB"/>
    <w:rsid w:val="008D4B90"/>
    <w:rsid w:val="008F0D13"/>
    <w:rsid w:val="00934331"/>
    <w:rsid w:val="009509E7"/>
    <w:rsid w:val="00981BA8"/>
    <w:rsid w:val="00987BF4"/>
    <w:rsid w:val="009A14A0"/>
    <w:rsid w:val="009B3959"/>
    <w:rsid w:val="009D4D13"/>
    <w:rsid w:val="00A063E6"/>
    <w:rsid w:val="00A11B2D"/>
    <w:rsid w:val="00A3446B"/>
    <w:rsid w:val="00A7122B"/>
    <w:rsid w:val="00A7485A"/>
    <w:rsid w:val="00A74FE1"/>
    <w:rsid w:val="00A862DB"/>
    <w:rsid w:val="00AA3AF5"/>
    <w:rsid w:val="00B266B1"/>
    <w:rsid w:val="00B302EA"/>
    <w:rsid w:val="00B42225"/>
    <w:rsid w:val="00BB03D2"/>
    <w:rsid w:val="00BC4D93"/>
    <w:rsid w:val="00BF708D"/>
    <w:rsid w:val="00C3518F"/>
    <w:rsid w:val="00C36EB1"/>
    <w:rsid w:val="00C944E2"/>
    <w:rsid w:val="00CC14F0"/>
    <w:rsid w:val="00CE67B0"/>
    <w:rsid w:val="00D15FD8"/>
    <w:rsid w:val="00D30DB2"/>
    <w:rsid w:val="00D35DF9"/>
    <w:rsid w:val="00D36858"/>
    <w:rsid w:val="00D41ADD"/>
    <w:rsid w:val="00D438F3"/>
    <w:rsid w:val="00D71020"/>
    <w:rsid w:val="00D742D9"/>
    <w:rsid w:val="00D8716B"/>
    <w:rsid w:val="00D91640"/>
    <w:rsid w:val="00DB144A"/>
    <w:rsid w:val="00DD02D9"/>
    <w:rsid w:val="00DD37B0"/>
    <w:rsid w:val="00E10CAA"/>
    <w:rsid w:val="00E51F04"/>
    <w:rsid w:val="00E527DA"/>
    <w:rsid w:val="00E67AC8"/>
    <w:rsid w:val="00E75F27"/>
    <w:rsid w:val="00E93B6E"/>
    <w:rsid w:val="00EA4D36"/>
    <w:rsid w:val="00ED236C"/>
    <w:rsid w:val="00EF617F"/>
    <w:rsid w:val="00F1794A"/>
    <w:rsid w:val="00F23E64"/>
    <w:rsid w:val="00F31ED3"/>
    <w:rsid w:val="00F80D2C"/>
    <w:rsid w:val="00F855BC"/>
    <w:rsid w:val="00F95D44"/>
    <w:rsid w:val="00FA5781"/>
    <w:rsid w:val="00FA76C0"/>
    <w:rsid w:val="00FB75D5"/>
    <w:rsid w:val="00FD00A6"/>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13A48"/>
  <w15:docId w15:val="{EB1AE0B7-A428-47B9-9DEE-B65D61BC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9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ANNEX"/>
    <w:basedOn w:val="Normal"/>
    <w:link w:val="ListParagraphChar"/>
    <w:uiPriority w:val="34"/>
    <w:qFormat/>
    <w:rsid w:val="00587F9E"/>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ANNEX Char"/>
    <w:link w:val="ListParagraph"/>
    <w:uiPriority w:val="34"/>
    <w:qFormat/>
    <w:rsid w:val="00587F9E"/>
    <w:rPr>
      <w:rFonts w:ascii="Cambria" w:eastAsia="Times New Roman" w:hAnsi="Cambria" w:cs="Times New Roman"/>
      <w:sz w:val="24"/>
      <w:szCs w:val="20"/>
    </w:rPr>
  </w:style>
  <w:style w:type="paragraph" w:styleId="BalloonText">
    <w:name w:val="Balloon Text"/>
    <w:basedOn w:val="Normal"/>
    <w:link w:val="BalloonTextChar"/>
    <w:uiPriority w:val="99"/>
    <w:semiHidden/>
    <w:unhideWhenUsed/>
    <w:rsid w:val="00D43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8F3"/>
    <w:rPr>
      <w:rFonts w:ascii="Segoe UI" w:eastAsia="Times New Roman" w:hAnsi="Segoe UI" w:cs="Segoe UI"/>
      <w:sz w:val="18"/>
      <w:szCs w:val="18"/>
    </w:rPr>
  </w:style>
  <w:style w:type="paragraph" w:styleId="Header">
    <w:name w:val="header"/>
    <w:basedOn w:val="Normal"/>
    <w:link w:val="HeaderChar"/>
    <w:uiPriority w:val="99"/>
    <w:unhideWhenUsed/>
    <w:rsid w:val="00D438F3"/>
    <w:pPr>
      <w:tabs>
        <w:tab w:val="center" w:pos="4680"/>
        <w:tab w:val="right" w:pos="9360"/>
      </w:tabs>
    </w:pPr>
  </w:style>
  <w:style w:type="character" w:customStyle="1" w:styleId="HeaderChar">
    <w:name w:val="Header Char"/>
    <w:basedOn w:val="DefaultParagraphFont"/>
    <w:link w:val="Header"/>
    <w:uiPriority w:val="99"/>
    <w:rsid w:val="00D438F3"/>
    <w:rPr>
      <w:rFonts w:ascii="Times New Roman" w:eastAsia="Times New Roman" w:hAnsi="Times New Roman" w:cs="Times New Roman"/>
      <w:szCs w:val="24"/>
    </w:rPr>
  </w:style>
  <w:style w:type="paragraph" w:styleId="Footer">
    <w:name w:val="footer"/>
    <w:basedOn w:val="Normal"/>
    <w:link w:val="FooterChar"/>
    <w:uiPriority w:val="99"/>
    <w:unhideWhenUsed/>
    <w:rsid w:val="00D438F3"/>
    <w:pPr>
      <w:tabs>
        <w:tab w:val="center" w:pos="4680"/>
        <w:tab w:val="right" w:pos="9360"/>
      </w:tabs>
    </w:pPr>
  </w:style>
  <w:style w:type="character" w:customStyle="1" w:styleId="FooterChar">
    <w:name w:val="Footer Char"/>
    <w:basedOn w:val="DefaultParagraphFont"/>
    <w:link w:val="Footer"/>
    <w:uiPriority w:val="99"/>
    <w:rsid w:val="00D438F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B09D-4C92-4486-BDF1-0A7A0C9D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2019-06-05T04:05:00Z</dcterms:created>
  <dcterms:modified xsi:type="dcterms:W3CDTF">2019-06-05T04:05:00Z</dcterms:modified>
</cp:coreProperties>
</file>